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4A0"/>
      </w:tblPr>
      <w:tblGrid>
        <w:gridCol w:w="3324"/>
        <w:gridCol w:w="6282"/>
      </w:tblGrid>
      <w:tr w:rsidR="00F06C84" w:rsidTr="00F06C84">
        <w:trPr>
          <w:trHeight w:val="1263"/>
        </w:trPr>
        <w:tc>
          <w:tcPr>
            <w:tcW w:w="3324" w:type="dxa"/>
          </w:tcPr>
          <w:p w:rsidR="00F06C84" w:rsidRDefault="00F06C84">
            <w:pPr>
              <w:jc w:val="center"/>
              <w:rPr>
                <w:rFonts w:ascii="Times New Roman" w:hAnsi="Times New Roman"/>
                <w:b/>
                <w:sz w:val="26"/>
                <w:szCs w:val="26"/>
                <w:lang w:val="nl-NL"/>
              </w:rPr>
            </w:pPr>
            <w:r>
              <w:rPr>
                <w:rFonts w:ascii="Times New Roman" w:hAnsi="Times New Roman"/>
                <w:b/>
                <w:sz w:val="26"/>
                <w:szCs w:val="26"/>
                <w:lang w:val="nl-NL"/>
              </w:rPr>
              <w:t>HỘI ĐỒNG NHÂN DÂN</w:t>
            </w:r>
          </w:p>
          <w:p w:rsidR="00F06C84" w:rsidRDefault="00F06C84">
            <w:pPr>
              <w:jc w:val="center"/>
              <w:rPr>
                <w:rFonts w:ascii="Times New Roman" w:hAnsi="Times New Roman"/>
                <w:b/>
                <w:sz w:val="26"/>
                <w:szCs w:val="26"/>
                <w:lang w:val="nl-NL"/>
              </w:rPr>
            </w:pPr>
            <w:r>
              <w:rPr>
                <w:rFonts w:ascii="Times New Roman" w:hAnsi="Times New Roman"/>
                <w:b/>
                <w:sz w:val="26"/>
                <w:szCs w:val="26"/>
                <w:lang w:val="nl-NL"/>
              </w:rPr>
              <w:t>TỈNH YÊN BÁI</w:t>
            </w:r>
          </w:p>
          <w:p w:rsidR="00F06C84" w:rsidRDefault="00CD23DA">
            <w:pPr>
              <w:jc w:val="center"/>
              <w:rPr>
                <w:rFonts w:ascii="Times New Roman" w:hAnsi="Times New Roman"/>
                <w:lang w:val="nl-NL"/>
              </w:rPr>
            </w:pPr>
            <w:r w:rsidRPr="00CD23DA">
              <w:pict>
                <v:line id="_x0000_s1038" style="position:absolute;left:0;text-align:left;z-index:251657728" from="54pt,6.1pt" to="98.25pt,6.1pt"/>
              </w:pict>
            </w:r>
          </w:p>
          <w:p w:rsidR="00F06C84" w:rsidRDefault="00F06C84" w:rsidP="00523186">
            <w:pPr>
              <w:jc w:val="center"/>
              <w:rPr>
                <w:rFonts w:ascii="Times New Roman" w:hAnsi="Times New Roman"/>
              </w:rPr>
            </w:pPr>
            <w:r>
              <w:rPr>
                <w:rFonts w:ascii="Times New Roman" w:hAnsi="Times New Roman"/>
                <w:sz w:val="26"/>
                <w:szCs w:val="26"/>
              </w:rPr>
              <w:t xml:space="preserve">Số:  </w:t>
            </w:r>
            <w:r w:rsidR="00523186">
              <w:rPr>
                <w:rFonts w:ascii="Times New Roman" w:hAnsi="Times New Roman"/>
                <w:sz w:val="26"/>
                <w:szCs w:val="26"/>
              </w:rPr>
              <w:t>36</w:t>
            </w:r>
            <w:r>
              <w:rPr>
                <w:rFonts w:ascii="Times New Roman" w:hAnsi="Times New Roman"/>
                <w:sz w:val="26"/>
                <w:szCs w:val="26"/>
              </w:rPr>
              <w:t>/NQ-HĐND</w:t>
            </w:r>
          </w:p>
        </w:tc>
        <w:tc>
          <w:tcPr>
            <w:tcW w:w="6282" w:type="dxa"/>
          </w:tcPr>
          <w:p w:rsidR="00F06C84" w:rsidRDefault="00F06C84">
            <w:pPr>
              <w:jc w:val="center"/>
              <w:rPr>
                <w:rFonts w:ascii="Times New Roman" w:hAnsi="Times New Roman"/>
                <w:b/>
                <w:sz w:val="26"/>
                <w:szCs w:val="26"/>
              </w:rPr>
            </w:pPr>
            <w:r>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Pr>
                    <w:rFonts w:ascii="Times New Roman" w:hAnsi="Times New Roman"/>
                    <w:b/>
                    <w:sz w:val="26"/>
                    <w:szCs w:val="26"/>
                  </w:rPr>
                  <w:t>NAM</w:t>
                </w:r>
              </w:smartTag>
            </w:smartTag>
          </w:p>
          <w:p w:rsidR="00F06C84" w:rsidRDefault="00F06C84">
            <w:pPr>
              <w:jc w:val="center"/>
              <w:rPr>
                <w:rFonts w:ascii="Times New Roman" w:hAnsi="Times New Roman"/>
                <w:b/>
              </w:rPr>
            </w:pPr>
            <w:r>
              <w:rPr>
                <w:rFonts w:ascii="Times New Roman" w:hAnsi="Times New Roman"/>
                <w:b/>
              </w:rPr>
              <w:t>Độc lập - Tự do - Hạnh phúc</w:t>
            </w:r>
          </w:p>
          <w:p w:rsidR="00F06C84" w:rsidRDefault="00CD23DA">
            <w:pPr>
              <w:jc w:val="center"/>
              <w:rPr>
                <w:rFonts w:ascii="Times New Roman" w:hAnsi="Times New Roman"/>
              </w:rPr>
            </w:pPr>
            <w:r w:rsidRPr="00CD23DA">
              <w:pict>
                <v:line id="_x0000_s1037" style="position:absolute;left:0;text-align:left;z-index:251656704" from="66.15pt,4.45pt" to="236.95pt,4.45pt"/>
              </w:pict>
            </w:r>
          </w:p>
          <w:p w:rsidR="00F06C84" w:rsidRDefault="00F06C84" w:rsidP="00523186">
            <w:pPr>
              <w:jc w:val="center"/>
              <w:rPr>
                <w:rFonts w:ascii="Times New Roman" w:hAnsi="Times New Roman"/>
                <w:i/>
              </w:rPr>
            </w:pPr>
            <w:r>
              <w:rPr>
                <w:rFonts w:ascii="Times New Roman" w:hAnsi="Times New Roman"/>
                <w:i/>
              </w:rPr>
              <w:t xml:space="preserve">Yên Bái, ngày </w:t>
            </w:r>
            <w:r w:rsidR="00523186">
              <w:rPr>
                <w:rFonts w:ascii="Times New Roman" w:hAnsi="Times New Roman"/>
                <w:i/>
              </w:rPr>
              <w:t xml:space="preserve"> 14 </w:t>
            </w:r>
            <w:r>
              <w:rPr>
                <w:rFonts w:ascii="Times New Roman" w:hAnsi="Times New Roman"/>
                <w:i/>
              </w:rPr>
              <w:t xml:space="preserve"> tháng</w:t>
            </w:r>
            <w:r w:rsidR="00523186">
              <w:rPr>
                <w:rFonts w:ascii="Times New Roman" w:hAnsi="Times New Roman"/>
                <w:i/>
              </w:rPr>
              <w:t xml:space="preserve"> </w:t>
            </w:r>
            <w:r>
              <w:rPr>
                <w:rFonts w:ascii="Times New Roman" w:hAnsi="Times New Roman"/>
                <w:i/>
              </w:rPr>
              <w:t xml:space="preserve"> 1</w:t>
            </w:r>
            <w:r w:rsidR="00C000CD">
              <w:rPr>
                <w:rFonts w:ascii="Times New Roman" w:hAnsi="Times New Roman"/>
                <w:i/>
              </w:rPr>
              <w:t>2</w:t>
            </w:r>
            <w:r>
              <w:rPr>
                <w:rFonts w:ascii="Times New Roman" w:hAnsi="Times New Roman"/>
                <w:i/>
              </w:rPr>
              <w:t xml:space="preserve"> </w:t>
            </w:r>
            <w:r w:rsidR="00523186">
              <w:rPr>
                <w:rFonts w:ascii="Times New Roman" w:hAnsi="Times New Roman"/>
                <w:i/>
              </w:rPr>
              <w:t xml:space="preserve"> </w:t>
            </w:r>
            <w:r>
              <w:rPr>
                <w:rFonts w:ascii="Times New Roman" w:hAnsi="Times New Roman"/>
                <w:i/>
              </w:rPr>
              <w:t>năm 201</w:t>
            </w:r>
            <w:r w:rsidR="005A2295">
              <w:rPr>
                <w:rFonts w:ascii="Times New Roman" w:hAnsi="Times New Roman"/>
                <w:i/>
              </w:rPr>
              <w:t>7</w:t>
            </w:r>
          </w:p>
        </w:tc>
      </w:tr>
    </w:tbl>
    <w:p w:rsidR="00F06C84" w:rsidRDefault="00F06C84" w:rsidP="00F06C84">
      <w:pPr>
        <w:jc w:val="center"/>
        <w:rPr>
          <w:rFonts w:ascii="Times New Roman" w:hAnsi="Times New Roman"/>
          <w:b/>
        </w:rPr>
      </w:pPr>
    </w:p>
    <w:p w:rsidR="0029478E" w:rsidRDefault="0029478E" w:rsidP="00F06C84">
      <w:pPr>
        <w:jc w:val="center"/>
        <w:rPr>
          <w:rFonts w:ascii="Times New Roman" w:hAnsi="Times New Roman"/>
          <w:b/>
        </w:rPr>
      </w:pPr>
    </w:p>
    <w:p w:rsidR="00F06C84" w:rsidRDefault="00F06C84" w:rsidP="00F06C84">
      <w:pPr>
        <w:jc w:val="center"/>
        <w:rPr>
          <w:rFonts w:ascii="Times New Roman" w:hAnsi="Times New Roman"/>
          <w:b/>
          <w:bCs/>
          <w:szCs w:val="28"/>
        </w:rPr>
      </w:pPr>
      <w:r>
        <w:rPr>
          <w:rFonts w:ascii="Times New Roman" w:hAnsi="Times New Roman"/>
          <w:b/>
        </w:rPr>
        <w:t>NGHỊ QUYẾT</w:t>
      </w:r>
      <w:r>
        <w:rPr>
          <w:rFonts w:ascii="Times New Roman" w:hAnsi="Times New Roman"/>
          <w:b/>
          <w:bCs/>
          <w:szCs w:val="28"/>
        </w:rPr>
        <w:t xml:space="preserve"> </w:t>
      </w:r>
    </w:p>
    <w:p w:rsidR="00F06C84" w:rsidRDefault="00F06C84" w:rsidP="00F06C84">
      <w:pPr>
        <w:jc w:val="center"/>
        <w:rPr>
          <w:rFonts w:ascii="Times New Roman" w:hAnsi="Times New Roman"/>
          <w:b/>
          <w:bCs/>
          <w:szCs w:val="28"/>
        </w:rPr>
      </w:pPr>
      <w:r>
        <w:rPr>
          <w:rFonts w:ascii="Times New Roman" w:hAnsi="Times New Roman"/>
          <w:b/>
          <w:bCs/>
          <w:szCs w:val="28"/>
        </w:rPr>
        <w:t xml:space="preserve">Về việc giao chỉ tiêu kế hoạch vốn đầu tư phát triển nguồn ngân sách </w:t>
      </w:r>
    </w:p>
    <w:p w:rsidR="00F06C84" w:rsidRDefault="00F06C84" w:rsidP="00F06C84">
      <w:pPr>
        <w:jc w:val="center"/>
        <w:rPr>
          <w:rFonts w:ascii="Times New Roman" w:hAnsi="Times New Roman"/>
          <w:b/>
          <w:bCs/>
          <w:szCs w:val="28"/>
        </w:rPr>
      </w:pPr>
      <w:r>
        <w:rPr>
          <w:rFonts w:ascii="Times New Roman" w:hAnsi="Times New Roman"/>
          <w:b/>
          <w:bCs/>
          <w:szCs w:val="28"/>
        </w:rPr>
        <w:t>nhà nước năm 201</w:t>
      </w:r>
      <w:r w:rsidR="005A2295">
        <w:rPr>
          <w:rFonts w:ascii="Times New Roman" w:hAnsi="Times New Roman"/>
          <w:b/>
          <w:bCs/>
          <w:szCs w:val="28"/>
        </w:rPr>
        <w:t>8</w:t>
      </w:r>
      <w:r>
        <w:rPr>
          <w:rFonts w:ascii="Times New Roman" w:hAnsi="Times New Roman"/>
          <w:b/>
          <w:bCs/>
          <w:szCs w:val="28"/>
        </w:rPr>
        <w:t xml:space="preserve"> - Nguồn vốn ngân sách địa phương</w:t>
      </w:r>
    </w:p>
    <w:p w:rsidR="00F06C84" w:rsidRDefault="00B6386E" w:rsidP="00F06C84">
      <w:pPr>
        <w:jc w:val="center"/>
        <w:rPr>
          <w:rFonts w:ascii="Times New Roman" w:hAnsi="Times New Roman"/>
          <w:b/>
          <w:bCs/>
          <w:szCs w:val="28"/>
        </w:rPr>
      </w:pPr>
      <w:r>
        <w:rPr>
          <w:rFonts w:ascii="Times New Roman" w:hAnsi="Times New Roman"/>
          <w:szCs w:val="28"/>
        </w:rPr>
        <w:t>–––––––––––––––––––––––</w:t>
      </w:r>
    </w:p>
    <w:p w:rsidR="00F06C84" w:rsidRDefault="00F06C84" w:rsidP="00F06C84">
      <w:pPr>
        <w:ind w:left="-436" w:right="-477" w:firstLine="436"/>
        <w:jc w:val="center"/>
        <w:rPr>
          <w:rFonts w:ascii="Times New Roman" w:hAnsi="Times New Roman"/>
          <w:szCs w:val="28"/>
        </w:rPr>
      </w:pPr>
    </w:p>
    <w:p w:rsidR="00F06C84" w:rsidRDefault="00F06C84" w:rsidP="00F06C84">
      <w:pPr>
        <w:jc w:val="center"/>
        <w:rPr>
          <w:rFonts w:ascii="Times New Roman" w:hAnsi="Times New Roman"/>
          <w:b/>
          <w:szCs w:val="28"/>
        </w:rPr>
      </w:pPr>
      <w:r>
        <w:rPr>
          <w:rFonts w:ascii="Times New Roman" w:hAnsi="Times New Roman"/>
          <w:b/>
          <w:szCs w:val="28"/>
        </w:rPr>
        <w:t xml:space="preserve">HỘI ĐỒNG NHÂN DÂN TỈNH YÊN BÁI </w:t>
      </w:r>
    </w:p>
    <w:p w:rsidR="00F06C84" w:rsidRDefault="00F06C84" w:rsidP="00F06C84">
      <w:pPr>
        <w:jc w:val="center"/>
        <w:rPr>
          <w:rFonts w:ascii="Times New Roman" w:hAnsi="Times New Roman"/>
          <w:b/>
          <w:bCs/>
          <w:iCs/>
          <w:szCs w:val="28"/>
        </w:rPr>
      </w:pPr>
      <w:r>
        <w:rPr>
          <w:rFonts w:ascii="Times New Roman" w:hAnsi="Times New Roman"/>
          <w:b/>
          <w:bCs/>
          <w:iCs/>
          <w:szCs w:val="28"/>
        </w:rPr>
        <w:t xml:space="preserve">KHÓA XVIII - KỲ HỌP THỨ </w:t>
      </w:r>
      <w:r w:rsidR="0010180F">
        <w:rPr>
          <w:rFonts w:ascii="Times New Roman" w:hAnsi="Times New Roman"/>
          <w:b/>
          <w:bCs/>
          <w:iCs/>
          <w:szCs w:val="28"/>
        </w:rPr>
        <w:t>8</w:t>
      </w:r>
    </w:p>
    <w:p w:rsidR="00F06C84" w:rsidRDefault="00F06C84" w:rsidP="00F06C84">
      <w:pPr>
        <w:rPr>
          <w:rFonts w:ascii="Times New Roman" w:hAnsi="Times New Roman"/>
          <w:szCs w:val="28"/>
        </w:rPr>
      </w:pPr>
    </w:p>
    <w:p w:rsidR="00F06C84" w:rsidRPr="008411DA" w:rsidRDefault="00C000CD" w:rsidP="00146598">
      <w:pPr>
        <w:spacing w:before="120" w:after="120"/>
        <w:ind w:firstLine="720"/>
        <w:jc w:val="both"/>
        <w:rPr>
          <w:rFonts w:ascii="Times New Roman" w:hAnsi="Times New Roman"/>
          <w:szCs w:val="28"/>
        </w:rPr>
      </w:pPr>
      <w:r>
        <w:rPr>
          <w:rFonts w:ascii="Times New Roman" w:hAnsi="Times New Roman"/>
          <w:szCs w:val="28"/>
        </w:rPr>
        <w:t>Căn cứ Luật t</w:t>
      </w:r>
      <w:r w:rsidR="00F06C84" w:rsidRPr="008411DA">
        <w:rPr>
          <w:rFonts w:ascii="Times New Roman" w:hAnsi="Times New Roman"/>
          <w:szCs w:val="28"/>
        </w:rPr>
        <w:t>ổ chức chính quyền địa phương ngày 19 tháng 6 năm 2015;</w:t>
      </w:r>
    </w:p>
    <w:p w:rsidR="00F06C84" w:rsidRPr="008411DA" w:rsidRDefault="00F06C84" w:rsidP="00146598">
      <w:pPr>
        <w:spacing w:before="120" w:after="120"/>
        <w:ind w:firstLine="709"/>
        <w:jc w:val="both"/>
        <w:rPr>
          <w:rFonts w:ascii="Times New Roman" w:hAnsi="Times New Roman"/>
          <w:szCs w:val="28"/>
        </w:rPr>
      </w:pPr>
      <w:r w:rsidRPr="008411DA">
        <w:rPr>
          <w:rFonts w:ascii="Times New Roman" w:hAnsi="Times New Roman"/>
          <w:szCs w:val="28"/>
        </w:rPr>
        <w:t xml:space="preserve">Căn cứ Luật </w:t>
      </w:r>
      <w:r w:rsidR="00C000CD">
        <w:rPr>
          <w:rFonts w:ascii="Times New Roman" w:hAnsi="Times New Roman"/>
          <w:szCs w:val="28"/>
        </w:rPr>
        <w:t>đ</w:t>
      </w:r>
      <w:r w:rsidRPr="008411DA">
        <w:rPr>
          <w:rFonts w:ascii="Times New Roman" w:hAnsi="Times New Roman"/>
          <w:szCs w:val="28"/>
        </w:rPr>
        <w:t>ầu tư công ngày 18 tháng 6 năm 2014;</w:t>
      </w:r>
    </w:p>
    <w:p w:rsidR="00F06C84" w:rsidRPr="008411DA" w:rsidRDefault="00F06C84" w:rsidP="00146598">
      <w:pPr>
        <w:spacing w:before="120" w:after="120"/>
        <w:ind w:firstLine="709"/>
        <w:jc w:val="both"/>
        <w:rPr>
          <w:rFonts w:ascii="Times New Roman" w:hAnsi="Times New Roman"/>
          <w:szCs w:val="28"/>
        </w:rPr>
      </w:pPr>
      <w:r w:rsidRPr="008411DA">
        <w:rPr>
          <w:rFonts w:ascii="Times New Roman" w:hAnsi="Times New Roman"/>
          <w:szCs w:val="28"/>
        </w:rPr>
        <w:t xml:space="preserve">Căn cứ Nghị định số 77/2015/NĐ-CP ngày 10/9/2015 của Chính phủ về kế hoạch đầu tư công trung hạn và hằng năm; </w:t>
      </w:r>
    </w:p>
    <w:p w:rsidR="00F06C84" w:rsidRPr="008411DA" w:rsidRDefault="00F06C84" w:rsidP="00146598">
      <w:pPr>
        <w:spacing w:before="120" w:after="120"/>
        <w:ind w:firstLine="709"/>
        <w:jc w:val="both"/>
        <w:rPr>
          <w:rFonts w:ascii="Times New Roman" w:hAnsi="Times New Roman"/>
          <w:szCs w:val="28"/>
        </w:rPr>
      </w:pPr>
      <w:r w:rsidRPr="008411DA">
        <w:rPr>
          <w:rFonts w:ascii="Times New Roman" w:hAnsi="Times New Roman"/>
          <w:szCs w:val="28"/>
        </w:rPr>
        <w:t xml:space="preserve">Căn cứ Nghị định số 136/2015/NĐ-CP ngày 31/12/2015 của Chính phủ về hướng dẫn thi hành một số điều của Luật </w:t>
      </w:r>
      <w:r w:rsidR="00C000CD">
        <w:rPr>
          <w:rFonts w:ascii="Times New Roman" w:hAnsi="Times New Roman"/>
          <w:szCs w:val="28"/>
        </w:rPr>
        <w:t>đ</w:t>
      </w:r>
      <w:r w:rsidRPr="008411DA">
        <w:rPr>
          <w:rFonts w:ascii="Times New Roman" w:hAnsi="Times New Roman"/>
          <w:szCs w:val="28"/>
        </w:rPr>
        <w:t xml:space="preserve">ầu tư công; </w:t>
      </w:r>
    </w:p>
    <w:p w:rsidR="00F06C84" w:rsidRPr="008411DA" w:rsidRDefault="00F06C84" w:rsidP="00146598">
      <w:pPr>
        <w:spacing w:before="120" w:after="120"/>
        <w:ind w:firstLine="720"/>
        <w:jc w:val="both"/>
        <w:rPr>
          <w:rFonts w:ascii="Times New Roman" w:hAnsi="Times New Roman"/>
          <w:szCs w:val="28"/>
        </w:rPr>
      </w:pPr>
      <w:r w:rsidRPr="008411DA">
        <w:rPr>
          <w:rFonts w:ascii="Times New Roman" w:hAnsi="Times New Roman"/>
          <w:szCs w:val="28"/>
        </w:rPr>
        <w:t>Căn cứ Quyết định số 40/2015/QĐ-TTg n</w:t>
      </w:r>
      <w:r w:rsidR="009724AD">
        <w:rPr>
          <w:rFonts w:ascii="Times New Roman" w:hAnsi="Times New Roman"/>
          <w:szCs w:val="28"/>
        </w:rPr>
        <w:t xml:space="preserve">gày </w:t>
      </w:r>
      <w:r w:rsidRPr="008411DA">
        <w:rPr>
          <w:rFonts w:ascii="Times New Roman" w:hAnsi="Times New Roman"/>
          <w:szCs w:val="28"/>
        </w:rPr>
        <w:t xml:space="preserve">14/9/2015 của Thủ tướng Chính phủ về ban hành </w:t>
      </w:r>
      <w:r w:rsidR="009724AD">
        <w:rPr>
          <w:rFonts w:ascii="Times New Roman" w:hAnsi="Times New Roman"/>
          <w:szCs w:val="28"/>
        </w:rPr>
        <w:t>n</w:t>
      </w:r>
      <w:r w:rsidRPr="008411DA">
        <w:rPr>
          <w:rFonts w:ascii="Times New Roman" w:hAnsi="Times New Roman"/>
          <w:szCs w:val="28"/>
        </w:rPr>
        <w:t>guyên tắc, tiêu chí và định mức phân bổ vốn đầu tư phát triển nguồn ngân sách nhà nước giai đoạn 2016 - 2020;</w:t>
      </w:r>
      <w:r w:rsidRPr="008411DA">
        <w:rPr>
          <w:rFonts w:ascii="Times New Roman" w:hAnsi="Times New Roman"/>
          <w:spacing w:val="2"/>
          <w:szCs w:val="28"/>
        </w:rPr>
        <w:t xml:space="preserve"> </w:t>
      </w:r>
    </w:p>
    <w:p w:rsidR="00FB7477" w:rsidRPr="00C000CD" w:rsidRDefault="00FB7477" w:rsidP="00146598">
      <w:pPr>
        <w:spacing w:before="120" w:after="120"/>
        <w:ind w:firstLine="720"/>
        <w:jc w:val="both"/>
        <w:rPr>
          <w:rFonts w:ascii="Times New Roman" w:hAnsi="Times New Roman"/>
          <w:szCs w:val="28"/>
        </w:rPr>
      </w:pPr>
      <w:r w:rsidRPr="00C000CD">
        <w:rPr>
          <w:rFonts w:ascii="Times New Roman" w:hAnsi="Times New Roman"/>
          <w:szCs w:val="28"/>
        </w:rPr>
        <w:t>Căn cứ Quyết định số 1916/Q</w:t>
      </w:r>
      <w:r w:rsidRPr="00C000CD">
        <w:rPr>
          <w:rFonts w:ascii="Times New Roman" w:hAnsi="Times New Roman" w:hint="eastAsia"/>
          <w:szCs w:val="28"/>
        </w:rPr>
        <w:t>Đ</w:t>
      </w:r>
      <w:r w:rsidRPr="00C000CD">
        <w:rPr>
          <w:rFonts w:ascii="Times New Roman" w:hAnsi="Times New Roman"/>
          <w:szCs w:val="28"/>
        </w:rPr>
        <w:t>-TTg ngày 29/11/2017 của Thủ t</w:t>
      </w:r>
      <w:r w:rsidRPr="00C000CD">
        <w:rPr>
          <w:rFonts w:ascii="Times New Roman" w:hAnsi="Times New Roman" w:hint="eastAsia"/>
          <w:szCs w:val="28"/>
        </w:rPr>
        <w:t>ư</w:t>
      </w:r>
      <w:r w:rsidRPr="00C000CD">
        <w:rPr>
          <w:rFonts w:ascii="Times New Roman" w:hAnsi="Times New Roman"/>
          <w:szCs w:val="28"/>
        </w:rPr>
        <w:t>ớng Chính phủ về việc giao dự toán ngân sách nhà n</w:t>
      </w:r>
      <w:r w:rsidRPr="00C000CD">
        <w:rPr>
          <w:rFonts w:ascii="Times New Roman" w:hAnsi="Times New Roman" w:hint="eastAsia"/>
          <w:szCs w:val="28"/>
        </w:rPr>
        <w:t>ư</w:t>
      </w:r>
      <w:r w:rsidRPr="00C000CD">
        <w:rPr>
          <w:rFonts w:ascii="Times New Roman" w:hAnsi="Times New Roman"/>
          <w:szCs w:val="28"/>
        </w:rPr>
        <w:t>ớc n</w:t>
      </w:r>
      <w:r w:rsidRPr="00C000CD">
        <w:rPr>
          <w:rFonts w:ascii="Times New Roman" w:hAnsi="Times New Roman" w:hint="eastAsia"/>
          <w:szCs w:val="28"/>
        </w:rPr>
        <w:t>ă</w:t>
      </w:r>
      <w:r w:rsidRPr="00C000CD">
        <w:rPr>
          <w:rFonts w:ascii="Times New Roman" w:hAnsi="Times New Roman"/>
          <w:szCs w:val="28"/>
        </w:rPr>
        <w:t xml:space="preserve">m 2018; Quyết </w:t>
      </w:r>
      <w:r w:rsidRPr="00C000CD">
        <w:rPr>
          <w:rFonts w:ascii="Times New Roman" w:hAnsi="Times New Roman" w:hint="eastAsia"/>
          <w:szCs w:val="28"/>
        </w:rPr>
        <w:t>đ</w:t>
      </w:r>
      <w:r w:rsidRPr="00C000CD">
        <w:rPr>
          <w:rFonts w:ascii="Times New Roman" w:hAnsi="Times New Roman"/>
          <w:szCs w:val="28"/>
        </w:rPr>
        <w:t>ịnh số 2465/Q</w:t>
      </w:r>
      <w:r w:rsidRPr="00C000CD">
        <w:rPr>
          <w:rFonts w:ascii="Times New Roman" w:hAnsi="Times New Roman" w:hint="eastAsia"/>
          <w:szCs w:val="28"/>
        </w:rPr>
        <w:t>Đ</w:t>
      </w:r>
      <w:r w:rsidRPr="00C000CD">
        <w:rPr>
          <w:rFonts w:ascii="Times New Roman" w:hAnsi="Times New Roman"/>
          <w:szCs w:val="28"/>
        </w:rPr>
        <w:t>-BTC ngày 29/11/2017 của Bộ Tài chính về việc giao dự toán thu, chi ngân sách nhà n</w:t>
      </w:r>
      <w:r w:rsidRPr="00C000CD">
        <w:rPr>
          <w:rFonts w:ascii="Times New Roman" w:hAnsi="Times New Roman" w:hint="eastAsia"/>
          <w:szCs w:val="28"/>
        </w:rPr>
        <w:t>ư</w:t>
      </w:r>
      <w:r w:rsidRPr="00C000CD">
        <w:rPr>
          <w:rFonts w:ascii="Times New Roman" w:hAnsi="Times New Roman"/>
          <w:szCs w:val="28"/>
        </w:rPr>
        <w:t>ớc n</w:t>
      </w:r>
      <w:r w:rsidRPr="00C000CD">
        <w:rPr>
          <w:rFonts w:ascii="Times New Roman" w:hAnsi="Times New Roman" w:hint="eastAsia"/>
          <w:szCs w:val="28"/>
        </w:rPr>
        <w:t>ă</w:t>
      </w:r>
      <w:r w:rsidRPr="00C000CD">
        <w:rPr>
          <w:rFonts w:ascii="Times New Roman" w:hAnsi="Times New Roman"/>
          <w:szCs w:val="28"/>
        </w:rPr>
        <w:t>m 2018;</w:t>
      </w:r>
    </w:p>
    <w:p w:rsidR="00F06C84" w:rsidRPr="009724AD" w:rsidRDefault="00F06C84" w:rsidP="00146598">
      <w:pPr>
        <w:spacing w:before="120" w:after="120"/>
        <w:ind w:firstLine="720"/>
        <w:jc w:val="both"/>
        <w:rPr>
          <w:rFonts w:ascii="Times New Roman" w:hAnsi="Times New Roman"/>
          <w:szCs w:val="28"/>
        </w:rPr>
      </w:pPr>
      <w:r w:rsidRPr="009724AD">
        <w:rPr>
          <w:rFonts w:ascii="Times New Roman" w:hAnsi="Times New Roman"/>
          <w:szCs w:val="28"/>
        </w:rPr>
        <w:t xml:space="preserve">Xét Tờ trình số </w:t>
      </w:r>
      <w:r w:rsidR="002E5967" w:rsidRPr="009724AD">
        <w:rPr>
          <w:rFonts w:ascii="Times New Roman" w:hAnsi="Times New Roman"/>
          <w:szCs w:val="28"/>
        </w:rPr>
        <w:t>132</w:t>
      </w:r>
      <w:r w:rsidRPr="009724AD">
        <w:rPr>
          <w:rFonts w:ascii="Times New Roman" w:hAnsi="Times New Roman"/>
          <w:szCs w:val="28"/>
        </w:rPr>
        <w:t xml:space="preserve">/TTr-UBND ngày </w:t>
      </w:r>
      <w:r w:rsidR="002E5967" w:rsidRPr="009724AD">
        <w:rPr>
          <w:rFonts w:ascii="Times New Roman" w:hAnsi="Times New Roman"/>
          <w:szCs w:val="28"/>
        </w:rPr>
        <w:t>06</w:t>
      </w:r>
      <w:r w:rsidRPr="009724AD">
        <w:rPr>
          <w:rFonts w:ascii="Times New Roman" w:hAnsi="Times New Roman"/>
          <w:szCs w:val="28"/>
        </w:rPr>
        <w:t>/1</w:t>
      </w:r>
      <w:r w:rsidR="00C000CD" w:rsidRPr="009724AD">
        <w:rPr>
          <w:rFonts w:ascii="Times New Roman" w:hAnsi="Times New Roman"/>
          <w:szCs w:val="28"/>
        </w:rPr>
        <w:t>2</w:t>
      </w:r>
      <w:r w:rsidRPr="009724AD">
        <w:rPr>
          <w:rFonts w:ascii="Times New Roman" w:hAnsi="Times New Roman"/>
          <w:szCs w:val="28"/>
        </w:rPr>
        <w:t>/201</w:t>
      </w:r>
      <w:r w:rsidR="00AF1A9F" w:rsidRPr="009724AD">
        <w:rPr>
          <w:rFonts w:ascii="Times New Roman" w:hAnsi="Times New Roman"/>
          <w:szCs w:val="28"/>
        </w:rPr>
        <w:t>7</w:t>
      </w:r>
      <w:r w:rsidRPr="009724AD">
        <w:rPr>
          <w:rFonts w:ascii="Times New Roman" w:hAnsi="Times New Roman"/>
          <w:szCs w:val="28"/>
        </w:rPr>
        <w:t xml:space="preserve"> của Uỷ ban nhân dân tỉnh Yên Bái về việc giao chỉ tiêu kế hoạch vốn đầu tư phát triển nguồn ngân sách nhà nước năm 201</w:t>
      </w:r>
      <w:r w:rsidR="005F70B5" w:rsidRPr="009724AD">
        <w:rPr>
          <w:rFonts w:ascii="Times New Roman" w:hAnsi="Times New Roman"/>
          <w:szCs w:val="28"/>
        </w:rPr>
        <w:t>8</w:t>
      </w:r>
      <w:r w:rsidRPr="009724AD">
        <w:rPr>
          <w:rFonts w:ascii="Times New Roman" w:hAnsi="Times New Roman"/>
          <w:szCs w:val="28"/>
        </w:rPr>
        <w:t xml:space="preserve"> - Nguồn vốn ngân sách địa phương; Báo cáo thẩm tra của Ban Kinh tế - Ngân sách; ý kiến </w:t>
      </w:r>
      <w:r w:rsidR="002E5967" w:rsidRPr="009724AD">
        <w:rPr>
          <w:rFonts w:ascii="Times New Roman" w:hAnsi="Times New Roman"/>
          <w:szCs w:val="28"/>
        </w:rPr>
        <w:t xml:space="preserve">thảo luận </w:t>
      </w:r>
      <w:r w:rsidRPr="009724AD">
        <w:rPr>
          <w:rFonts w:ascii="Times New Roman" w:hAnsi="Times New Roman"/>
          <w:szCs w:val="28"/>
        </w:rPr>
        <w:t>của đại bi</w:t>
      </w:r>
      <w:r w:rsidR="00EF271E" w:rsidRPr="009724AD">
        <w:rPr>
          <w:rFonts w:ascii="Times New Roman" w:hAnsi="Times New Roman"/>
          <w:szCs w:val="28"/>
        </w:rPr>
        <w:t>ểu Hội đồng nhân dân tại kỳ họp,</w:t>
      </w:r>
    </w:p>
    <w:p w:rsidR="006B5E91" w:rsidRPr="009724AD" w:rsidRDefault="006B5E91" w:rsidP="00146598">
      <w:pPr>
        <w:spacing w:before="120" w:after="120"/>
        <w:jc w:val="center"/>
        <w:rPr>
          <w:rFonts w:ascii="Times New Roman" w:hAnsi="Times New Roman"/>
          <w:b/>
          <w:sz w:val="2"/>
          <w:szCs w:val="28"/>
        </w:rPr>
      </w:pPr>
    </w:p>
    <w:p w:rsidR="00F06C84" w:rsidRDefault="00F06C84" w:rsidP="00146598">
      <w:pPr>
        <w:spacing w:before="120" w:after="120"/>
        <w:jc w:val="center"/>
        <w:rPr>
          <w:rFonts w:ascii="Times New Roman" w:hAnsi="Times New Roman"/>
          <w:b/>
          <w:szCs w:val="28"/>
        </w:rPr>
      </w:pPr>
      <w:r>
        <w:rPr>
          <w:rFonts w:ascii="Times New Roman" w:hAnsi="Times New Roman"/>
          <w:b/>
          <w:szCs w:val="28"/>
        </w:rPr>
        <w:t>QUYẾT NGHỊ:</w:t>
      </w:r>
    </w:p>
    <w:p w:rsidR="00F06C84" w:rsidRPr="00C27D02" w:rsidRDefault="00F06C84" w:rsidP="00146598">
      <w:pPr>
        <w:spacing w:before="120" w:after="120"/>
        <w:jc w:val="both"/>
        <w:rPr>
          <w:rFonts w:ascii="Times New Roman" w:hAnsi="Times New Roman"/>
          <w:b/>
          <w:spacing w:val="-4"/>
          <w:sz w:val="24"/>
          <w:lang w:val="nl-NL"/>
        </w:rPr>
      </w:pPr>
      <w:r w:rsidRPr="00C27D02">
        <w:rPr>
          <w:rFonts w:ascii="Times New Roman" w:hAnsi="Times New Roman"/>
          <w:b/>
          <w:spacing w:val="-4"/>
          <w:szCs w:val="28"/>
        </w:rPr>
        <w:tab/>
        <w:t>Điều 1.</w:t>
      </w:r>
      <w:r w:rsidRPr="00C27D02">
        <w:rPr>
          <w:rFonts w:ascii="Times New Roman" w:hAnsi="Times New Roman"/>
          <w:spacing w:val="-4"/>
          <w:szCs w:val="28"/>
        </w:rPr>
        <w:t xml:space="preserve"> </w:t>
      </w:r>
      <w:r w:rsidRPr="00C27D02">
        <w:rPr>
          <w:rFonts w:ascii="Times New Roman" w:hAnsi="Times New Roman"/>
          <w:bCs/>
          <w:spacing w:val="-4"/>
          <w:szCs w:val="28"/>
        </w:rPr>
        <w:t>Giao chỉ tiêu kế hoạch vốn đầu tư phát triển nguồn ngân sách nhà nước năm 201</w:t>
      </w:r>
      <w:r w:rsidR="00652B90" w:rsidRPr="00C27D02">
        <w:rPr>
          <w:rFonts w:ascii="Times New Roman" w:hAnsi="Times New Roman"/>
          <w:bCs/>
          <w:spacing w:val="-4"/>
          <w:szCs w:val="28"/>
        </w:rPr>
        <w:t>8</w:t>
      </w:r>
      <w:r w:rsidRPr="00C27D02">
        <w:rPr>
          <w:rFonts w:ascii="Times New Roman" w:hAnsi="Times New Roman"/>
          <w:bCs/>
          <w:spacing w:val="-4"/>
          <w:szCs w:val="28"/>
        </w:rPr>
        <w:t xml:space="preserve"> - Nguồn vốn ngân sách địa phương </w:t>
      </w:r>
      <w:r w:rsidR="00F41F14" w:rsidRPr="00C27D02">
        <w:rPr>
          <w:rFonts w:ascii="Times New Roman" w:hAnsi="Times New Roman"/>
          <w:spacing w:val="-4"/>
          <w:szCs w:val="28"/>
        </w:rPr>
        <w:t>là</w:t>
      </w:r>
      <w:r w:rsidRPr="00C27D02">
        <w:rPr>
          <w:rFonts w:ascii="Times New Roman" w:hAnsi="Times New Roman"/>
          <w:bCs/>
          <w:spacing w:val="-4"/>
          <w:szCs w:val="28"/>
        </w:rPr>
        <w:t xml:space="preserve"> </w:t>
      </w:r>
      <w:r w:rsidRPr="00C27D02">
        <w:rPr>
          <w:rFonts w:ascii="Times New Roman" w:hAnsi="Times New Roman"/>
          <w:spacing w:val="-4"/>
          <w:szCs w:val="28"/>
          <w:lang w:val="nl-NL"/>
        </w:rPr>
        <w:t>1.11</w:t>
      </w:r>
      <w:r w:rsidR="00E71F7D" w:rsidRPr="00C27D02">
        <w:rPr>
          <w:rFonts w:ascii="Times New Roman" w:hAnsi="Times New Roman"/>
          <w:spacing w:val="-4"/>
          <w:szCs w:val="28"/>
          <w:lang w:val="nl-NL"/>
        </w:rPr>
        <w:t>0.4</w:t>
      </w:r>
      <w:r w:rsidRPr="00C27D02">
        <w:rPr>
          <w:rFonts w:ascii="Times New Roman" w:hAnsi="Times New Roman"/>
          <w:spacing w:val="-4"/>
          <w:szCs w:val="28"/>
          <w:lang w:val="nl-NL"/>
        </w:rPr>
        <w:t>40 triệu đồng</w:t>
      </w:r>
      <w:r w:rsidR="00F41F14" w:rsidRPr="00C27D02">
        <w:rPr>
          <w:rFonts w:ascii="Times New Roman" w:hAnsi="Times New Roman"/>
          <w:spacing w:val="-4"/>
          <w:szCs w:val="28"/>
          <w:lang w:val="nl-NL"/>
        </w:rPr>
        <w:t>, bao gồm</w:t>
      </w:r>
      <w:r w:rsidRPr="00C27D02">
        <w:rPr>
          <w:rFonts w:ascii="Times New Roman" w:hAnsi="Times New Roman"/>
          <w:spacing w:val="-4"/>
          <w:szCs w:val="28"/>
          <w:lang w:val="nl-NL"/>
        </w:rPr>
        <w:t>:</w:t>
      </w:r>
    </w:p>
    <w:p w:rsidR="00F06C84" w:rsidRPr="00155EEF" w:rsidRDefault="00F06C84" w:rsidP="00146598">
      <w:pPr>
        <w:spacing w:before="120" w:after="120"/>
        <w:jc w:val="both"/>
        <w:rPr>
          <w:rFonts w:ascii="Times New Roman" w:hAnsi="Times New Roman"/>
          <w:szCs w:val="28"/>
          <w:lang w:val="nl-NL"/>
        </w:rPr>
      </w:pPr>
      <w:r w:rsidRPr="00155EEF">
        <w:rPr>
          <w:rFonts w:ascii="Times New Roman" w:hAnsi="Times New Roman"/>
          <w:szCs w:val="28"/>
          <w:lang w:val="nl-NL"/>
        </w:rPr>
        <w:tab/>
      </w:r>
      <w:r w:rsidRPr="00155EEF">
        <w:rPr>
          <w:rFonts w:ascii="Times New Roman" w:hAnsi="Times New Roman"/>
          <w:spacing w:val="-2"/>
          <w:szCs w:val="28"/>
          <w:lang w:val="nl-NL"/>
        </w:rPr>
        <w:t xml:space="preserve">1. </w:t>
      </w:r>
      <w:r w:rsidR="00C64C0E" w:rsidRPr="00155EEF">
        <w:rPr>
          <w:rFonts w:ascii="Times New Roman" w:hAnsi="Times New Roman"/>
          <w:spacing w:val="-2"/>
          <w:szCs w:val="28"/>
          <w:lang w:val="nl-NL"/>
        </w:rPr>
        <w:t>N</w:t>
      </w:r>
      <w:r w:rsidRPr="00155EEF">
        <w:rPr>
          <w:rFonts w:ascii="Times New Roman" w:hAnsi="Times New Roman"/>
          <w:spacing w:val="-2"/>
          <w:szCs w:val="28"/>
          <w:lang w:val="nl-NL"/>
        </w:rPr>
        <w:t>guồn vốn</w:t>
      </w:r>
      <w:r w:rsidR="001542C1">
        <w:rPr>
          <w:rFonts w:ascii="Times New Roman" w:hAnsi="Times New Roman"/>
          <w:spacing w:val="-2"/>
          <w:szCs w:val="28"/>
          <w:lang w:val="nl-NL"/>
        </w:rPr>
        <w:t xml:space="preserve"> được</w:t>
      </w:r>
      <w:r w:rsidRPr="00155EEF">
        <w:rPr>
          <w:rFonts w:ascii="Times New Roman" w:hAnsi="Times New Roman"/>
          <w:spacing w:val="-2"/>
          <w:szCs w:val="28"/>
          <w:lang w:val="nl-NL"/>
        </w:rPr>
        <w:t xml:space="preserve"> giao ngay: </w:t>
      </w:r>
      <w:r w:rsidR="00E71F7D" w:rsidRPr="00155EEF">
        <w:rPr>
          <w:rFonts w:ascii="Times New Roman" w:hAnsi="Times New Roman"/>
          <w:spacing w:val="-2"/>
          <w:szCs w:val="28"/>
          <w:lang w:val="nl-NL"/>
        </w:rPr>
        <w:t>960.440</w:t>
      </w:r>
      <w:r w:rsidRPr="00155EEF">
        <w:rPr>
          <w:rFonts w:ascii="Times New Roman" w:hAnsi="Times New Roman"/>
          <w:spacing w:val="-2"/>
          <w:szCs w:val="28"/>
          <w:lang w:val="nl-NL"/>
        </w:rPr>
        <w:t xml:space="preserve"> triệu đồng. Trong đó:</w:t>
      </w:r>
    </w:p>
    <w:p w:rsidR="00F06C84" w:rsidRDefault="00F06C84" w:rsidP="00146598">
      <w:pPr>
        <w:spacing w:before="120" w:after="120"/>
        <w:jc w:val="both"/>
        <w:rPr>
          <w:rFonts w:ascii="Times New Roman" w:hAnsi="Times New Roman"/>
          <w:spacing w:val="-2"/>
          <w:szCs w:val="28"/>
          <w:lang w:val="nl-NL"/>
        </w:rPr>
      </w:pPr>
      <w:r w:rsidRPr="00155EEF">
        <w:rPr>
          <w:rFonts w:ascii="Times New Roman" w:hAnsi="Times New Roman"/>
          <w:spacing w:val="-2"/>
          <w:szCs w:val="28"/>
          <w:lang w:val="nl-NL"/>
        </w:rPr>
        <w:tab/>
        <w:t xml:space="preserve">- </w:t>
      </w:r>
      <w:r w:rsidR="007A07DC">
        <w:rPr>
          <w:rFonts w:ascii="Times New Roman" w:hAnsi="Times New Roman"/>
          <w:spacing w:val="-2"/>
          <w:szCs w:val="28"/>
          <w:lang w:val="nl-NL"/>
        </w:rPr>
        <w:t>Nguồn vốn trong nước (n</w:t>
      </w:r>
      <w:r w:rsidRPr="00155EEF">
        <w:rPr>
          <w:rFonts w:ascii="Times New Roman" w:hAnsi="Times New Roman"/>
          <w:spacing w:val="-2"/>
          <w:szCs w:val="28"/>
          <w:lang w:val="nl-NL"/>
        </w:rPr>
        <w:t>guồn vốn trong cân đối</w:t>
      </w:r>
      <w:r w:rsidR="00F73B1F" w:rsidRPr="00155EEF">
        <w:rPr>
          <w:rFonts w:ascii="Times New Roman" w:hAnsi="Times New Roman"/>
          <w:spacing w:val="-2"/>
          <w:szCs w:val="28"/>
          <w:lang w:val="nl-NL"/>
        </w:rPr>
        <w:t xml:space="preserve"> </w:t>
      </w:r>
      <w:r w:rsidR="00F73B1F" w:rsidRPr="00155EEF">
        <w:rPr>
          <w:rFonts w:ascii="Times New Roman" w:hAnsi="Times New Roman"/>
          <w:szCs w:val="28"/>
          <w:lang w:val="nl-NL"/>
        </w:rPr>
        <w:t>theo tiêu chí, định mức quy</w:t>
      </w:r>
      <w:r w:rsidR="00F73B1F">
        <w:rPr>
          <w:rFonts w:ascii="Times New Roman" w:hAnsi="Times New Roman"/>
          <w:szCs w:val="28"/>
          <w:lang w:val="nl-NL"/>
        </w:rPr>
        <w:t xml:space="preserve"> định tại Quyết định số 40/2015/QĐ-TTg ngày 14/9/2015</w:t>
      </w:r>
      <w:r w:rsidR="007A07DC">
        <w:rPr>
          <w:rFonts w:ascii="Times New Roman" w:hAnsi="Times New Roman"/>
          <w:szCs w:val="28"/>
          <w:lang w:val="nl-NL"/>
        </w:rPr>
        <w:t>)</w:t>
      </w:r>
      <w:r>
        <w:rPr>
          <w:rFonts w:ascii="Times New Roman" w:hAnsi="Times New Roman"/>
          <w:spacing w:val="-2"/>
          <w:szCs w:val="28"/>
          <w:lang w:val="nl-NL"/>
        </w:rPr>
        <w:t xml:space="preserve">: </w:t>
      </w:r>
      <w:r w:rsidR="00E71F7D" w:rsidRPr="0075773B">
        <w:rPr>
          <w:rFonts w:ascii="Times New Roman" w:hAnsi="Times New Roman"/>
          <w:spacing w:val="-2"/>
          <w:szCs w:val="28"/>
          <w:lang w:val="nl-NL"/>
        </w:rPr>
        <w:t>439.440</w:t>
      </w:r>
      <w:r w:rsidR="00E71F7D">
        <w:rPr>
          <w:rFonts w:ascii="Times New Roman" w:hAnsi="Times New Roman"/>
          <w:color w:val="0000FF"/>
          <w:spacing w:val="-2"/>
          <w:szCs w:val="28"/>
          <w:lang w:val="nl-NL"/>
        </w:rPr>
        <w:t xml:space="preserve"> </w:t>
      </w:r>
      <w:r>
        <w:rPr>
          <w:rFonts w:ascii="Times New Roman" w:hAnsi="Times New Roman"/>
          <w:spacing w:val="-2"/>
          <w:szCs w:val="28"/>
          <w:lang w:val="nl-NL"/>
        </w:rPr>
        <w:t>triệu đồng.</w:t>
      </w:r>
    </w:p>
    <w:p w:rsidR="00F06C84" w:rsidRDefault="00F06C84" w:rsidP="00146598">
      <w:pPr>
        <w:spacing w:before="120" w:after="120"/>
        <w:ind w:firstLine="720"/>
        <w:jc w:val="both"/>
        <w:rPr>
          <w:rFonts w:ascii="Times New Roman" w:hAnsi="Times New Roman"/>
          <w:szCs w:val="28"/>
          <w:lang w:val="nl-NL"/>
        </w:rPr>
      </w:pPr>
      <w:r>
        <w:rPr>
          <w:rFonts w:ascii="Times New Roman" w:hAnsi="Times New Roman"/>
          <w:szCs w:val="28"/>
          <w:lang w:val="nl-NL"/>
        </w:rPr>
        <w:t xml:space="preserve">- Nguồn vốn sử dụng đất: </w:t>
      </w:r>
      <w:r w:rsidR="00BF0566">
        <w:rPr>
          <w:rFonts w:ascii="Times New Roman" w:hAnsi="Times New Roman"/>
          <w:szCs w:val="28"/>
          <w:lang w:val="nl-NL"/>
        </w:rPr>
        <w:t>500</w:t>
      </w:r>
      <w:r>
        <w:rPr>
          <w:rFonts w:ascii="Times New Roman" w:hAnsi="Times New Roman"/>
          <w:szCs w:val="28"/>
          <w:lang w:val="nl-NL"/>
        </w:rPr>
        <w:t>.000 triệu đồng.</w:t>
      </w:r>
    </w:p>
    <w:p w:rsidR="00F06C84" w:rsidRDefault="00F06C84" w:rsidP="00146598">
      <w:pPr>
        <w:spacing w:before="120" w:after="120"/>
        <w:jc w:val="both"/>
        <w:rPr>
          <w:rFonts w:ascii="Times New Roman" w:hAnsi="Times New Roman"/>
          <w:szCs w:val="28"/>
          <w:lang w:val="nl-NL"/>
        </w:rPr>
      </w:pPr>
      <w:r>
        <w:rPr>
          <w:rFonts w:ascii="Times New Roman" w:hAnsi="Times New Roman"/>
          <w:szCs w:val="28"/>
          <w:lang w:val="nl-NL"/>
        </w:rPr>
        <w:tab/>
        <w:t>- Nguồn xổ số kiến thiết: 21.000 triệu đồng.</w:t>
      </w:r>
    </w:p>
    <w:p w:rsidR="00F06C84" w:rsidRDefault="00F06C84" w:rsidP="00924BC9">
      <w:pPr>
        <w:spacing w:before="80" w:after="80"/>
        <w:jc w:val="both"/>
        <w:rPr>
          <w:rFonts w:ascii="Times New Roman" w:hAnsi="Times New Roman"/>
          <w:spacing w:val="6"/>
          <w:szCs w:val="28"/>
          <w:lang w:val="nl-NL"/>
        </w:rPr>
      </w:pPr>
      <w:r>
        <w:rPr>
          <w:rFonts w:ascii="Times New Roman" w:hAnsi="Times New Roman"/>
          <w:szCs w:val="28"/>
          <w:lang w:val="nl-NL"/>
        </w:rPr>
        <w:lastRenderedPageBreak/>
        <w:tab/>
      </w:r>
      <w:r w:rsidRPr="00155EEF">
        <w:rPr>
          <w:rFonts w:ascii="Times New Roman" w:hAnsi="Times New Roman"/>
          <w:spacing w:val="6"/>
          <w:szCs w:val="28"/>
          <w:lang w:val="nl-NL"/>
        </w:rPr>
        <w:t xml:space="preserve">2. Nguồn </w:t>
      </w:r>
      <w:r w:rsidR="002857F7" w:rsidRPr="00155EEF">
        <w:rPr>
          <w:rFonts w:ascii="Times New Roman" w:hAnsi="Times New Roman"/>
          <w:spacing w:val="6"/>
          <w:szCs w:val="28"/>
          <w:lang w:val="nl-NL"/>
        </w:rPr>
        <w:t xml:space="preserve">vốn </w:t>
      </w:r>
      <w:r w:rsidRPr="00155EEF">
        <w:rPr>
          <w:rFonts w:ascii="Times New Roman" w:hAnsi="Times New Roman"/>
          <w:spacing w:val="6"/>
          <w:szCs w:val="28"/>
          <w:lang w:val="nl-NL"/>
        </w:rPr>
        <w:t xml:space="preserve">dự kiến tăng thu từ nguồn thu tiền sử dụng đất: </w:t>
      </w:r>
      <w:r w:rsidR="00BF0566" w:rsidRPr="00155EEF">
        <w:rPr>
          <w:rFonts w:ascii="Times New Roman" w:hAnsi="Times New Roman"/>
          <w:spacing w:val="6"/>
          <w:szCs w:val="28"/>
          <w:lang w:val="nl-NL"/>
        </w:rPr>
        <w:t>15</w:t>
      </w:r>
      <w:r w:rsidRPr="00155EEF">
        <w:rPr>
          <w:rFonts w:ascii="Times New Roman" w:hAnsi="Times New Roman"/>
          <w:spacing w:val="6"/>
          <w:szCs w:val="28"/>
          <w:lang w:val="nl-NL"/>
        </w:rPr>
        <w:t>0.000 triệu đồng.</w:t>
      </w:r>
    </w:p>
    <w:p w:rsidR="00F06C84" w:rsidRDefault="00F06C84" w:rsidP="00924BC9">
      <w:pPr>
        <w:spacing w:before="80" w:after="80"/>
        <w:jc w:val="both"/>
        <w:rPr>
          <w:rFonts w:ascii="Times New Roman" w:hAnsi="Times New Roman"/>
          <w:szCs w:val="28"/>
          <w:lang w:val="nl-NL"/>
        </w:rPr>
      </w:pPr>
      <w:r>
        <w:rPr>
          <w:rFonts w:ascii="Times New Roman" w:hAnsi="Times New Roman"/>
          <w:szCs w:val="28"/>
          <w:lang w:val="nl-NL"/>
        </w:rPr>
        <w:tab/>
      </w:r>
      <w:r w:rsidR="00EE5316">
        <w:rPr>
          <w:rFonts w:ascii="Times New Roman" w:hAnsi="Times New Roman"/>
          <w:b/>
          <w:szCs w:val="28"/>
          <w:lang w:val="nl-NL"/>
        </w:rPr>
        <w:t xml:space="preserve">Điều </w:t>
      </w:r>
      <w:r w:rsidR="00296044">
        <w:rPr>
          <w:rFonts w:ascii="Times New Roman" w:hAnsi="Times New Roman"/>
          <w:b/>
          <w:szCs w:val="28"/>
          <w:lang w:val="nl-NL"/>
        </w:rPr>
        <w:t>2</w:t>
      </w:r>
      <w:r w:rsidR="00EE5316">
        <w:rPr>
          <w:rFonts w:ascii="Times New Roman" w:hAnsi="Times New Roman"/>
          <w:b/>
          <w:szCs w:val="28"/>
          <w:lang w:val="nl-NL"/>
        </w:rPr>
        <w:t xml:space="preserve">. </w:t>
      </w:r>
      <w:r w:rsidR="00EE5316">
        <w:rPr>
          <w:rFonts w:ascii="Times New Roman" w:hAnsi="Times New Roman"/>
          <w:szCs w:val="28"/>
          <w:lang w:val="nl-NL"/>
        </w:rPr>
        <w:t xml:space="preserve">Phân bổ chi tiết kế hoạch vốn </w:t>
      </w:r>
      <w:r w:rsidR="00EE5316" w:rsidRPr="00EE5316">
        <w:rPr>
          <w:rFonts w:ascii="Times New Roman" w:hAnsi="Times New Roman"/>
          <w:szCs w:val="28"/>
          <w:lang w:val="nl-NL"/>
        </w:rPr>
        <w:t>được giao ngay</w:t>
      </w:r>
      <w:r w:rsidR="009B2B06">
        <w:rPr>
          <w:rFonts w:ascii="Times New Roman" w:hAnsi="Times New Roman"/>
          <w:szCs w:val="28"/>
          <w:lang w:val="nl-NL"/>
        </w:rPr>
        <w:t xml:space="preserve"> tại khoản 1</w:t>
      </w:r>
      <w:r w:rsidR="00EE5316">
        <w:rPr>
          <w:rFonts w:ascii="Times New Roman" w:hAnsi="Times New Roman"/>
          <w:szCs w:val="28"/>
          <w:lang w:val="nl-NL"/>
        </w:rPr>
        <w:t xml:space="preserve"> Điều 1 như sau: </w:t>
      </w:r>
    </w:p>
    <w:p w:rsidR="00BA2ACA" w:rsidRDefault="00141F63" w:rsidP="00924BC9">
      <w:pPr>
        <w:spacing w:before="80" w:after="80"/>
        <w:jc w:val="both"/>
        <w:rPr>
          <w:rFonts w:ascii="Times New Roman" w:hAnsi="Times New Roman"/>
          <w:spacing w:val="-2"/>
          <w:szCs w:val="28"/>
          <w:lang w:val="nl-NL"/>
        </w:rPr>
      </w:pPr>
      <w:r>
        <w:rPr>
          <w:rFonts w:ascii="Times New Roman" w:hAnsi="Times New Roman"/>
          <w:szCs w:val="28"/>
          <w:lang w:val="nl-NL"/>
        </w:rPr>
        <w:tab/>
      </w:r>
      <w:r w:rsidR="00D80763">
        <w:rPr>
          <w:rFonts w:ascii="Times New Roman" w:hAnsi="Times New Roman"/>
          <w:szCs w:val="28"/>
          <w:lang w:val="nl-NL"/>
        </w:rPr>
        <w:t>Tổng nguồn</w:t>
      </w:r>
      <w:r>
        <w:rPr>
          <w:rFonts w:ascii="Times New Roman" w:hAnsi="Times New Roman"/>
          <w:szCs w:val="28"/>
          <w:lang w:val="nl-NL"/>
        </w:rPr>
        <w:t xml:space="preserve"> vốn </w:t>
      </w:r>
      <w:r w:rsidRPr="00EE5316">
        <w:rPr>
          <w:rFonts w:ascii="Times New Roman" w:hAnsi="Times New Roman"/>
          <w:szCs w:val="28"/>
          <w:lang w:val="nl-NL"/>
        </w:rPr>
        <w:t>trong cân đối được giao ngay</w:t>
      </w:r>
      <w:r>
        <w:rPr>
          <w:rFonts w:ascii="Times New Roman" w:hAnsi="Times New Roman"/>
          <w:szCs w:val="28"/>
          <w:lang w:val="nl-NL"/>
        </w:rPr>
        <w:t xml:space="preserve"> là </w:t>
      </w:r>
      <w:r>
        <w:rPr>
          <w:rFonts w:ascii="Times New Roman" w:hAnsi="Times New Roman"/>
          <w:spacing w:val="-2"/>
          <w:szCs w:val="28"/>
          <w:lang w:val="nl-NL"/>
        </w:rPr>
        <w:t xml:space="preserve">960.440 triệu đồng. </w:t>
      </w:r>
    </w:p>
    <w:p w:rsidR="007E314B" w:rsidRPr="009724AD" w:rsidRDefault="007E314B" w:rsidP="00924BC9">
      <w:pPr>
        <w:spacing w:before="80" w:after="80"/>
        <w:ind w:firstLine="720"/>
        <w:jc w:val="both"/>
        <w:rPr>
          <w:rFonts w:ascii="Times New Roman" w:hAnsi="Times New Roman"/>
          <w:szCs w:val="28"/>
          <w:lang w:val="nl-NL"/>
        </w:rPr>
      </w:pPr>
      <w:r>
        <w:rPr>
          <w:rFonts w:ascii="Times New Roman" w:hAnsi="Times New Roman"/>
          <w:spacing w:val="-2"/>
          <w:szCs w:val="28"/>
          <w:lang w:val="nl-NL"/>
        </w:rPr>
        <w:t>1.</w:t>
      </w:r>
      <w:r w:rsidRPr="007E314B">
        <w:rPr>
          <w:rFonts w:ascii="Times New Roman" w:hAnsi="Times New Roman"/>
          <w:b/>
          <w:szCs w:val="28"/>
          <w:lang w:val="nl-NL"/>
        </w:rPr>
        <w:t xml:space="preserve"> </w:t>
      </w:r>
      <w:r w:rsidR="0075214F" w:rsidRPr="005718E4">
        <w:rPr>
          <w:rFonts w:ascii="Times New Roman" w:hAnsi="Times New Roman"/>
          <w:szCs w:val="28"/>
          <w:lang w:val="nl-NL"/>
        </w:rPr>
        <w:t>C</w:t>
      </w:r>
      <w:r w:rsidRPr="009724AD">
        <w:rPr>
          <w:rFonts w:ascii="Times New Roman" w:hAnsi="Times New Roman"/>
          <w:szCs w:val="28"/>
          <w:lang w:val="nl-NL"/>
        </w:rPr>
        <w:t>hi trả nợ Ngân hàng phát triển Việt Nam</w:t>
      </w:r>
      <w:r w:rsidR="00105CAF" w:rsidRPr="00105CAF">
        <w:rPr>
          <w:rFonts w:ascii="Times New Roman" w:hAnsi="Times New Roman"/>
          <w:color w:val="FF0000"/>
          <w:szCs w:val="28"/>
          <w:lang w:val="nl-NL"/>
        </w:rPr>
        <w:t xml:space="preserve"> </w:t>
      </w:r>
      <w:r w:rsidR="00105CAF" w:rsidRPr="005718E4">
        <w:rPr>
          <w:rFonts w:ascii="Times New Roman" w:hAnsi="Times New Roman"/>
          <w:szCs w:val="28"/>
          <w:lang w:val="nl-NL"/>
        </w:rPr>
        <w:t>(</w:t>
      </w:r>
      <w:r w:rsidR="00F8716D" w:rsidRPr="005718E4">
        <w:rPr>
          <w:rFonts w:ascii="Times New Roman" w:hAnsi="Times New Roman"/>
          <w:szCs w:val="28"/>
          <w:lang w:val="nl-NL"/>
        </w:rPr>
        <w:t>Sử dụng</w:t>
      </w:r>
      <w:r w:rsidR="00105CAF" w:rsidRPr="005718E4">
        <w:rPr>
          <w:rFonts w:ascii="Times New Roman" w:hAnsi="Times New Roman"/>
          <w:szCs w:val="28"/>
          <w:lang w:val="nl-NL"/>
        </w:rPr>
        <w:t xml:space="preserve"> từ nguồn thu tiền sử dụng đất để chi trả nợ)</w:t>
      </w:r>
      <w:r w:rsidRPr="009724AD">
        <w:rPr>
          <w:rFonts w:ascii="Times New Roman" w:hAnsi="Times New Roman"/>
          <w:szCs w:val="28"/>
          <w:lang w:val="nl-NL"/>
        </w:rPr>
        <w:t>: 26.900 triệu đồng.</w:t>
      </w:r>
    </w:p>
    <w:p w:rsidR="007E314B" w:rsidRDefault="001E2C9D" w:rsidP="00924BC9">
      <w:pPr>
        <w:spacing w:before="80" w:after="80"/>
        <w:ind w:firstLine="720"/>
        <w:jc w:val="both"/>
        <w:rPr>
          <w:rFonts w:ascii="Times New Roman" w:hAnsi="Times New Roman"/>
          <w:spacing w:val="-6"/>
          <w:szCs w:val="28"/>
          <w:lang w:val="nl-NL"/>
        </w:rPr>
      </w:pPr>
      <w:r>
        <w:rPr>
          <w:rFonts w:ascii="Times New Roman" w:hAnsi="Times New Roman"/>
          <w:spacing w:val="-6"/>
          <w:szCs w:val="28"/>
          <w:lang w:val="nl-NL"/>
        </w:rPr>
        <w:t>2.</w:t>
      </w:r>
      <w:r w:rsidR="00F06C84">
        <w:rPr>
          <w:rFonts w:ascii="Times New Roman" w:hAnsi="Times New Roman"/>
          <w:spacing w:val="-6"/>
          <w:szCs w:val="28"/>
          <w:lang w:val="nl-NL"/>
        </w:rPr>
        <w:t xml:space="preserve"> </w:t>
      </w:r>
      <w:r w:rsidR="007E314B">
        <w:rPr>
          <w:rFonts w:ascii="Times New Roman" w:hAnsi="Times New Roman"/>
          <w:spacing w:val="-6"/>
          <w:szCs w:val="28"/>
          <w:lang w:val="nl-NL"/>
        </w:rPr>
        <w:t>Nguồn vốn còn lại được phân bổ: 933.540 triệu đồng.</w:t>
      </w:r>
    </w:p>
    <w:p w:rsidR="00F06C84" w:rsidRDefault="0022600D" w:rsidP="00924BC9">
      <w:pPr>
        <w:spacing w:before="80" w:after="80"/>
        <w:ind w:firstLine="720"/>
        <w:jc w:val="both"/>
        <w:rPr>
          <w:rFonts w:ascii="Times New Roman" w:hAnsi="Times New Roman"/>
          <w:spacing w:val="-6"/>
          <w:szCs w:val="28"/>
          <w:lang w:val="nl-NL"/>
        </w:rPr>
      </w:pPr>
      <w:r>
        <w:rPr>
          <w:rFonts w:ascii="Times New Roman" w:hAnsi="Times New Roman"/>
          <w:spacing w:val="-6"/>
          <w:szCs w:val="28"/>
          <w:lang w:val="nl-NL"/>
        </w:rPr>
        <w:t>a)</w:t>
      </w:r>
      <w:r w:rsidR="007D26E1">
        <w:rPr>
          <w:rFonts w:ascii="Times New Roman" w:hAnsi="Times New Roman"/>
          <w:spacing w:val="-6"/>
          <w:szCs w:val="28"/>
          <w:lang w:val="nl-NL"/>
        </w:rPr>
        <w:t xml:space="preserve"> </w:t>
      </w:r>
      <w:r w:rsidR="00F06C84">
        <w:rPr>
          <w:rFonts w:ascii="Times New Roman" w:hAnsi="Times New Roman"/>
          <w:spacing w:val="-6"/>
          <w:szCs w:val="28"/>
          <w:lang w:val="nl-NL"/>
        </w:rPr>
        <w:t xml:space="preserve">Trích các quỹ từ nguồn thu tiền sử dụng đất: </w:t>
      </w:r>
      <w:r w:rsidR="000F4841">
        <w:rPr>
          <w:rFonts w:ascii="Times New Roman" w:hAnsi="Times New Roman"/>
          <w:spacing w:val="-6"/>
          <w:szCs w:val="28"/>
          <w:lang w:val="nl-NL"/>
        </w:rPr>
        <w:t>162.500</w:t>
      </w:r>
      <w:r w:rsidR="00F06C84">
        <w:rPr>
          <w:rFonts w:ascii="Times New Roman" w:hAnsi="Times New Roman"/>
          <w:spacing w:val="-6"/>
          <w:szCs w:val="28"/>
          <w:lang w:val="nl-NL"/>
        </w:rPr>
        <w:t xml:space="preserve"> triệu đồng, bao gồm:</w:t>
      </w:r>
    </w:p>
    <w:p w:rsidR="00F06C84" w:rsidRDefault="00F06C84" w:rsidP="00924BC9">
      <w:pPr>
        <w:spacing w:before="80" w:after="80"/>
        <w:ind w:firstLine="720"/>
        <w:jc w:val="both"/>
        <w:rPr>
          <w:rFonts w:ascii="Times New Roman" w:hAnsi="Times New Roman"/>
          <w:spacing w:val="-6"/>
          <w:szCs w:val="28"/>
          <w:lang w:val="nl-NL"/>
        </w:rPr>
      </w:pPr>
      <w:r>
        <w:rPr>
          <w:rFonts w:ascii="Times New Roman" w:hAnsi="Times New Roman"/>
          <w:spacing w:val="-6"/>
          <w:szCs w:val="28"/>
          <w:lang w:val="nl-NL"/>
        </w:rPr>
        <w:t xml:space="preserve">- Ngân sách tỉnh (25%): </w:t>
      </w:r>
      <w:r w:rsidR="000F4841">
        <w:rPr>
          <w:rFonts w:ascii="Times New Roman" w:hAnsi="Times New Roman"/>
          <w:spacing w:val="-6"/>
          <w:szCs w:val="28"/>
          <w:lang w:val="nl-NL"/>
        </w:rPr>
        <w:t>62.500</w:t>
      </w:r>
      <w:r>
        <w:rPr>
          <w:rFonts w:ascii="Times New Roman" w:hAnsi="Times New Roman"/>
          <w:spacing w:val="-6"/>
          <w:szCs w:val="28"/>
          <w:lang w:val="nl-NL"/>
        </w:rPr>
        <w:t xml:space="preserve"> triệu đồng.</w:t>
      </w:r>
    </w:p>
    <w:p w:rsidR="00F06C84" w:rsidRDefault="00F06C84" w:rsidP="00924BC9">
      <w:pPr>
        <w:spacing w:before="80" w:after="80"/>
        <w:ind w:firstLine="720"/>
        <w:jc w:val="both"/>
        <w:rPr>
          <w:rFonts w:ascii="Times New Roman" w:hAnsi="Times New Roman"/>
          <w:szCs w:val="28"/>
          <w:lang w:val="nl-NL"/>
        </w:rPr>
      </w:pPr>
      <w:r>
        <w:rPr>
          <w:rFonts w:ascii="Times New Roman" w:hAnsi="Times New Roman"/>
          <w:szCs w:val="28"/>
          <w:lang w:val="nl-NL"/>
        </w:rPr>
        <w:t xml:space="preserve">- Ngân sách huyện (40%): </w:t>
      </w:r>
      <w:r w:rsidR="000F4841">
        <w:rPr>
          <w:rFonts w:ascii="Times New Roman" w:hAnsi="Times New Roman"/>
          <w:szCs w:val="28"/>
          <w:lang w:val="nl-NL"/>
        </w:rPr>
        <w:t>10</w:t>
      </w:r>
      <w:r>
        <w:rPr>
          <w:rFonts w:ascii="Times New Roman" w:hAnsi="Times New Roman"/>
          <w:szCs w:val="28"/>
          <w:lang w:val="nl-NL"/>
        </w:rPr>
        <w:t>0.000 triệu đồng.</w:t>
      </w:r>
    </w:p>
    <w:p w:rsidR="00F06C84" w:rsidRPr="00FE0DB4" w:rsidRDefault="007D26E1" w:rsidP="00924BC9">
      <w:pPr>
        <w:spacing w:before="80" w:after="80"/>
        <w:ind w:firstLine="720"/>
        <w:jc w:val="both"/>
        <w:rPr>
          <w:rFonts w:ascii="Times New Roman" w:hAnsi="Times New Roman"/>
          <w:spacing w:val="-4"/>
          <w:szCs w:val="28"/>
          <w:lang w:val="nl-NL"/>
        </w:rPr>
      </w:pPr>
      <w:r>
        <w:rPr>
          <w:rFonts w:ascii="Times New Roman" w:hAnsi="Times New Roman"/>
          <w:spacing w:val="-4"/>
          <w:szCs w:val="28"/>
          <w:lang w:val="nl-NL"/>
        </w:rPr>
        <w:t>b)</w:t>
      </w:r>
      <w:r w:rsidR="00F06C84" w:rsidRPr="00FE0DB4">
        <w:rPr>
          <w:rFonts w:ascii="Times New Roman" w:hAnsi="Times New Roman"/>
          <w:spacing w:val="-4"/>
          <w:szCs w:val="28"/>
          <w:lang w:val="nl-NL"/>
        </w:rPr>
        <w:t xml:space="preserve"> Chi hỗ trợ các quỹ tài chính địa phương: 1.000 triệu đồng (ngân sách tỉnh).</w:t>
      </w:r>
    </w:p>
    <w:p w:rsidR="00F06C84" w:rsidRDefault="007D26E1" w:rsidP="00924BC9">
      <w:pPr>
        <w:spacing w:before="80" w:after="80"/>
        <w:ind w:firstLine="720"/>
        <w:jc w:val="both"/>
        <w:rPr>
          <w:rFonts w:ascii="Times New Roman" w:hAnsi="Times New Roman"/>
          <w:szCs w:val="28"/>
          <w:lang w:val="nl-NL"/>
        </w:rPr>
      </w:pPr>
      <w:r>
        <w:rPr>
          <w:rFonts w:ascii="Times New Roman" w:hAnsi="Times New Roman"/>
          <w:szCs w:val="28"/>
          <w:lang w:val="nl-NL"/>
        </w:rPr>
        <w:t>c)</w:t>
      </w:r>
      <w:r w:rsidR="00F06C84">
        <w:rPr>
          <w:rFonts w:ascii="Times New Roman" w:hAnsi="Times New Roman"/>
          <w:szCs w:val="28"/>
          <w:lang w:val="nl-NL"/>
        </w:rPr>
        <w:t xml:space="preserve"> Còn lại chi xây dựng cơ bản: </w:t>
      </w:r>
      <w:r w:rsidR="000F4841">
        <w:rPr>
          <w:rFonts w:ascii="Times New Roman" w:hAnsi="Times New Roman"/>
          <w:szCs w:val="28"/>
          <w:lang w:val="nl-NL"/>
        </w:rPr>
        <w:t>7</w:t>
      </w:r>
      <w:r w:rsidR="00582327">
        <w:rPr>
          <w:rFonts w:ascii="Times New Roman" w:hAnsi="Times New Roman"/>
          <w:szCs w:val="28"/>
          <w:lang w:val="nl-NL"/>
        </w:rPr>
        <w:t>70</w:t>
      </w:r>
      <w:r w:rsidR="000F4841">
        <w:rPr>
          <w:rFonts w:ascii="Times New Roman" w:hAnsi="Times New Roman"/>
          <w:szCs w:val="28"/>
          <w:lang w:val="nl-NL"/>
        </w:rPr>
        <w:t>.040</w:t>
      </w:r>
      <w:r w:rsidR="00F06C84">
        <w:rPr>
          <w:rFonts w:ascii="Times New Roman" w:hAnsi="Times New Roman"/>
          <w:szCs w:val="28"/>
          <w:lang w:val="nl-NL"/>
        </w:rPr>
        <w:t xml:space="preserve"> triệu đồng, bao gồm:</w:t>
      </w:r>
    </w:p>
    <w:p w:rsidR="00F06C84" w:rsidRDefault="007D26E1" w:rsidP="00924BC9">
      <w:pPr>
        <w:spacing w:before="80" w:after="80"/>
        <w:ind w:left="720"/>
        <w:jc w:val="both"/>
        <w:rPr>
          <w:rFonts w:ascii="Times New Roman" w:hAnsi="Times New Roman"/>
          <w:szCs w:val="28"/>
          <w:lang w:val="nl-NL"/>
        </w:rPr>
      </w:pPr>
      <w:r>
        <w:rPr>
          <w:rFonts w:ascii="Times New Roman" w:hAnsi="Times New Roman"/>
          <w:szCs w:val="28"/>
          <w:lang w:val="nl-NL"/>
        </w:rPr>
        <w:t>-</w:t>
      </w:r>
      <w:r w:rsidR="00F81A4D">
        <w:rPr>
          <w:rFonts w:ascii="Times New Roman" w:hAnsi="Times New Roman"/>
          <w:szCs w:val="28"/>
          <w:lang w:val="nl-NL"/>
        </w:rPr>
        <w:t xml:space="preserve"> </w:t>
      </w:r>
      <w:r w:rsidR="00F06C84">
        <w:rPr>
          <w:rFonts w:ascii="Times New Roman" w:hAnsi="Times New Roman"/>
          <w:szCs w:val="28"/>
          <w:lang w:val="nl-NL"/>
        </w:rPr>
        <w:t xml:space="preserve">Chi xây dựng cơ bản phần ngân sách huyện: </w:t>
      </w:r>
      <w:r w:rsidR="000F4841">
        <w:rPr>
          <w:rFonts w:ascii="Times New Roman" w:hAnsi="Times New Roman"/>
          <w:szCs w:val="28"/>
          <w:lang w:val="nl-NL"/>
        </w:rPr>
        <w:t>227.318</w:t>
      </w:r>
      <w:r w:rsidR="00F06C84">
        <w:rPr>
          <w:rFonts w:ascii="Times New Roman" w:hAnsi="Times New Roman"/>
          <w:szCs w:val="28"/>
          <w:lang w:val="nl-NL"/>
        </w:rPr>
        <w:t xml:space="preserve"> triệu đồng.</w:t>
      </w:r>
    </w:p>
    <w:p w:rsidR="00F06C84" w:rsidRPr="009724AD" w:rsidRDefault="007D26E1" w:rsidP="00924BC9">
      <w:pPr>
        <w:spacing w:before="80" w:after="80"/>
        <w:ind w:firstLine="720"/>
        <w:jc w:val="both"/>
        <w:rPr>
          <w:rFonts w:ascii="Times New Roman" w:hAnsi="Times New Roman"/>
          <w:szCs w:val="28"/>
          <w:lang w:val="nl-NL"/>
        </w:rPr>
      </w:pPr>
      <w:r w:rsidRPr="009724AD">
        <w:rPr>
          <w:rFonts w:ascii="Times New Roman" w:hAnsi="Times New Roman"/>
          <w:szCs w:val="28"/>
          <w:lang w:val="nl-NL"/>
        </w:rPr>
        <w:t>-</w:t>
      </w:r>
      <w:r w:rsidR="00F06C84" w:rsidRPr="009724AD">
        <w:rPr>
          <w:rFonts w:ascii="Times New Roman" w:hAnsi="Times New Roman"/>
          <w:szCs w:val="28"/>
          <w:lang w:val="nl-NL"/>
        </w:rPr>
        <w:t xml:space="preserve"> Chi xây dựng cơ bản phần ngân sách tỉnh: </w:t>
      </w:r>
      <w:r w:rsidR="00582327" w:rsidRPr="009724AD">
        <w:rPr>
          <w:rFonts w:ascii="Times New Roman" w:hAnsi="Times New Roman"/>
          <w:szCs w:val="28"/>
          <w:lang w:val="nl-NL"/>
        </w:rPr>
        <w:t>542</w:t>
      </w:r>
      <w:r w:rsidR="000F4841" w:rsidRPr="009724AD">
        <w:rPr>
          <w:rFonts w:ascii="Times New Roman" w:hAnsi="Times New Roman"/>
          <w:szCs w:val="28"/>
          <w:lang w:val="nl-NL"/>
        </w:rPr>
        <w:t>.722</w:t>
      </w:r>
      <w:r w:rsidR="00F06C84" w:rsidRPr="009724AD">
        <w:rPr>
          <w:rFonts w:ascii="Times New Roman" w:hAnsi="Times New Roman"/>
          <w:szCs w:val="28"/>
          <w:lang w:val="nl-NL"/>
        </w:rPr>
        <w:t xml:space="preserve"> triệu đồng.</w:t>
      </w:r>
      <w:r w:rsidR="00FB5EC1" w:rsidRPr="009724AD">
        <w:rPr>
          <w:rFonts w:ascii="Times New Roman" w:hAnsi="Times New Roman"/>
          <w:szCs w:val="28"/>
          <w:lang w:val="nl-NL"/>
        </w:rPr>
        <w:t xml:space="preserve"> Trong đó:</w:t>
      </w:r>
    </w:p>
    <w:p w:rsidR="000F4841" w:rsidRPr="00704910" w:rsidRDefault="007D26E1" w:rsidP="00924BC9">
      <w:pPr>
        <w:spacing w:before="80" w:after="80"/>
        <w:ind w:firstLine="720"/>
        <w:jc w:val="both"/>
        <w:rPr>
          <w:rFonts w:ascii="Times New Roman" w:hAnsi="Times New Roman"/>
          <w:i/>
          <w:szCs w:val="28"/>
          <w:lang w:val="nl-NL"/>
        </w:rPr>
      </w:pPr>
      <w:r>
        <w:rPr>
          <w:rFonts w:ascii="Times New Roman" w:hAnsi="Times New Roman"/>
          <w:szCs w:val="28"/>
          <w:lang w:val="nl-NL"/>
        </w:rPr>
        <w:t>+</w:t>
      </w:r>
      <w:r w:rsidR="000F4841" w:rsidRPr="009740BC">
        <w:rPr>
          <w:rFonts w:ascii="Times New Roman" w:hAnsi="Times New Roman"/>
          <w:szCs w:val="28"/>
          <w:lang w:val="nl-NL"/>
        </w:rPr>
        <w:t xml:space="preserve"> Bố trí vốn cho các dự án hoàn thành, bàn giao đưa vào sử dụng </w:t>
      </w:r>
      <w:r w:rsidR="000F4841" w:rsidRPr="002C5606">
        <w:rPr>
          <w:rFonts w:ascii="Times New Roman" w:hAnsi="Times New Roman"/>
          <w:szCs w:val="28"/>
          <w:lang w:val="nl-NL"/>
        </w:rPr>
        <w:t>năm 2016: 13.425 triệu đồng</w:t>
      </w:r>
      <w:r w:rsidR="00D11836" w:rsidRPr="002C5606">
        <w:rPr>
          <w:rFonts w:ascii="Times New Roman" w:hAnsi="Times New Roman"/>
          <w:szCs w:val="28"/>
          <w:lang w:val="nl-NL"/>
        </w:rPr>
        <w:t>;</w:t>
      </w:r>
    </w:p>
    <w:p w:rsidR="000F4841" w:rsidRPr="009740BC" w:rsidRDefault="007D26E1" w:rsidP="00924BC9">
      <w:pPr>
        <w:spacing w:before="80" w:after="80"/>
        <w:ind w:firstLine="720"/>
        <w:jc w:val="both"/>
        <w:rPr>
          <w:rFonts w:ascii="Times New Roman" w:hAnsi="Times New Roman"/>
          <w:szCs w:val="28"/>
          <w:lang w:val="nl-NL"/>
        </w:rPr>
      </w:pPr>
      <w:r>
        <w:rPr>
          <w:rFonts w:ascii="Times New Roman" w:hAnsi="Times New Roman"/>
          <w:szCs w:val="28"/>
          <w:lang w:val="nl-NL"/>
        </w:rPr>
        <w:t>+</w:t>
      </w:r>
      <w:r w:rsidR="000F4841" w:rsidRPr="009740BC">
        <w:rPr>
          <w:rFonts w:ascii="Times New Roman" w:hAnsi="Times New Roman"/>
          <w:szCs w:val="28"/>
          <w:lang w:val="nl-NL"/>
        </w:rPr>
        <w:t xml:space="preserve"> Bố trí vốn cho các dự án hoàn thành năm 2017: </w:t>
      </w:r>
      <w:r w:rsidR="003D149A">
        <w:rPr>
          <w:rFonts w:ascii="Times New Roman" w:hAnsi="Times New Roman"/>
          <w:szCs w:val="28"/>
          <w:lang w:val="nl-NL"/>
        </w:rPr>
        <w:t>65.589</w:t>
      </w:r>
      <w:r w:rsidR="003D149A" w:rsidRPr="009740BC">
        <w:rPr>
          <w:rFonts w:ascii="Times New Roman" w:hAnsi="Times New Roman"/>
          <w:szCs w:val="28"/>
          <w:lang w:val="nl-NL"/>
        </w:rPr>
        <w:t xml:space="preserve"> </w:t>
      </w:r>
      <w:r w:rsidR="000F4841" w:rsidRPr="009740BC">
        <w:rPr>
          <w:rFonts w:ascii="Times New Roman" w:hAnsi="Times New Roman"/>
          <w:szCs w:val="28"/>
          <w:lang w:val="nl-NL"/>
        </w:rPr>
        <w:t>triệu đồng</w:t>
      </w:r>
      <w:r w:rsidR="00D11836">
        <w:rPr>
          <w:rFonts w:ascii="Times New Roman" w:hAnsi="Times New Roman"/>
          <w:szCs w:val="28"/>
          <w:lang w:val="nl-NL"/>
        </w:rPr>
        <w:t>;</w:t>
      </w:r>
    </w:p>
    <w:p w:rsidR="000F4841" w:rsidRPr="009740BC" w:rsidRDefault="007D26E1" w:rsidP="00924BC9">
      <w:pPr>
        <w:spacing w:before="80" w:after="80"/>
        <w:ind w:firstLine="720"/>
        <w:jc w:val="both"/>
        <w:rPr>
          <w:rFonts w:ascii="Times New Roman" w:hAnsi="Times New Roman"/>
          <w:szCs w:val="28"/>
          <w:lang w:val="nl-NL"/>
        </w:rPr>
      </w:pPr>
      <w:r>
        <w:rPr>
          <w:rFonts w:ascii="Times New Roman" w:hAnsi="Times New Roman"/>
          <w:szCs w:val="28"/>
          <w:lang w:val="nl-NL"/>
        </w:rPr>
        <w:t>+</w:t>
      </w:r>
      <w:r w:rsidR="000F4841" w:rsidRPr="009740BC">
        <w:rPr>
          <w:rFonts w:ascii="Times New Roman" w:hAnsi="Times New Roman"/>
          <w:szCs w:val="28"/>
          <w:lang w:val="nl-NL"/>
        </w:rPr>
        <w:t xml:space="preserve"> Bố trí vốn cho các dự án chuyển tiếp: </w:t>
      </w:r>
      <w:r w:rsidR="003D149A">
        <w:rPr>
          <w:rFonts w:ascii="Times New Roman" w:hAnsi="Times New Roman"/>
          <w:szCs w:val="28"/>
          <w:lang w:val="nl-NL"/>
        </w:rPr>
        <w:t>279.708</w:t>
      </w:r>
      <w:r w:rsidR="003D149A" w:rsidRPr="009740BC">
        <w:rPr>
          <w:rFonts w:ascii="Times New Roman" w:hAnsi="Times New Roman"/>
          <w:szCs w:val="28"/>
          <w:lang w:val="nl-NL"/>
        </w:rPr>
        <w:t xml:space="preserve"> </w:t>
      </w:r>
      <w:r w:rsidR="000F4841" w:rsidRPr="009740BC">
        <w:rPr>
          <w:rFonts w:ascii="Times New Roman" w:hAnsi="Times New Roman"/>
          <w:szCs w:val="28"/>
          <w:lang w:val="nl-NL"/>
        </w:rPr>
        <w:t>triệu đồng</w:t>
      </w:r>
      <w:r w:rsidR="00D11836">
        <w:rPr>
          <w:rFonts w:ascii="Times New Roman" w:hAnsi="Times New Roman"/>
          <w:szCs w:val="28"/>
          <w:lang w:val="nl-NL"/>
        </w:rPr>
        <w:t>;</w:t>
      </w:r>
    </w:p>
    <w:p w:rsidR="000F4841" w:rsidRPr="009740BC" w:rsidRDefault="007D26E1" w:rsidP="00924BC9">
      <w:pPr>
        <w:spacing w:before="80" w:after="80"/>
        <w:ind w:firstLine="720"/>
        <w:jc w:val="both"/>
        <w:rPr>
          <w:rFonts w:ascii="Times New Roman" w:hAnsi="Times New Roman"/>
          <w:szCs w:val="28"/>
          <w:lang w:val="nl-NL"/>
        </w:rPr>
      </w:pPr>
      <w:r>
        <w:rPr>
          <w:rFonts w:ascii="Times New Roman" w:hAnsi="Times New Roman"/>
          <w:szCs w:val="28"/>
          <w:lang w:val="nl-NL"/>
        </w:rPr>
        <w:t>+</w:t>
      </w:r>
      <w:r w:rsidR="000F4841" w:rsidRPr="009740BC">
        <w:rPr>
          <w:rFonts w:ascii="Times New Roman" w:hAnsi="Times New Roman"/>
          <w:szCs w:val="28"/>
          <w:lang w:val="nl-NL"/>
        </w:rPr>
        <w:t xml:space="preserve"> Bố trí </w:t>
      </w:r>
      <w:r w:rsidR="00690A06">
        <w:rPr>
          <w:rFonts w:ascii="Times New Roman" w:hAnsi="Times New Roman"/>
          <w:szCs w:val="28"/>
          <w:lang w:val="nl-NL"/>
        </w:rPr>
        <w:t xml:space="preserve">vốn </w:t>
      </w:r>
      <w:r w:rsidR="000F4841" w:rsidRPr="009740BC">
        <w:rPr>
          <w:rFonts w:ascii="Times New Roman" w:hAnsi="Times New Roman"/>
          <w:szCs w:val="28"/>
          <w:lang w:val="nl-NL"/>
        </w:rPr>
        <w:t>đối ứng cho các dự án ODA: 50.000 triệu đồng;</w:t>
      </w:r>
    </w:p>
    <w:p w:rsidR="000F4841" w:rsidRPr="009740BC" w:rsidRDefault="007D26E1" w:rsidP="00924BC9">
      <w:pPr>
        <w:spacing w:before="80" w:after="80"/>
        <w:ind w:firstLine="720"/>
        <w:jc w:val="both"/>
        <w:rPr>
          <w:rFonts w:ascii="Times New Roman" w:hAnsi="Times New Roman"/>
          <w:i/>
          <w:szCs w:val="28"/>
          <w:lang w:val="nl-NL"/>
        </w:rPr>
      </w:pPr>
      <w:r>
        <w:rPr>
          <w:rFonts w:ascii="Times New Roman" w:hAnsi="Times New Roman"/>
          <w:szCs w:val="28"/>
          <w:lang w:val="nl-NL"/>
        </w:rPr>
        <w:t>+</w:t>
      </w:r>
      <w:r w:rsidR="000F4841" w:rsidRPr="009740BC">
        <w:rPr>
          <w:rFonts w:ascii="Times New Roman" w:hAnsi="Times New Roman"/>
          <w:szCs w:val="28"/>
          <w:lang w:val="nl-NL"/>
        </w:rPr>
        <w:t xml:space="preserve"> Bố trí vốn thực hiện Đề án sắp xếp quy mô, mạng lưới trường lớp học: 11.500 triệu đồng</w:t>
      </w:r>
      <w:r w:rsidR="00D11836">
        <w:rPr>
          <w:rFonts w:ascii="Times New Roman" w:hAnsi="Times New Roman"/>
          <w:szCs w:val="28"/>
          <w:lang w:val="nl-NL"/>
        </w:rPr>
        <w:t>;</w:t>
      </w:r>
    </w:p>
    <w:p w:rsidR="000F4841" w:rsidRPr="009740BC" w:rsidRDefault="007D26E1" w:rsidP="00924BC9">
      <w:pPr>
        <w:spacing w:before="80" w:after="80"/>
        <w:ind w:firstLine="720"/>
        <w:jc w:val="both"/>
        <w:rPr>
          <w:rFonts w:ascii="Times New Roman" w:hAnsi="Times New Roman"/>
          <w:i/>
          <w:spacing w:val="10"/>
          <w:szCs w:val="28"/>
          <w:lang w:val="nl-NL"/>
        </w:rPr>
      </w:pPr>
      <w:r>
        <w:rPr>
          <w:rFonts w:ascii="Times New Roman" w:hAnsi="Times New Roman"/>
          <w:spacing w:val="10"/>
          <w:szCs w:val="28"/>
          <w:lang w:val="nl-NL"/>
        </w:rPr>
        <w:t>+</w:t>
      </w:r>
      <w:r w:rsidR="000F4841" w:rsidRPr="009740BC">
        <w:rPr>
          <w:rFonts w:ascii="Times New Roman" w:hAnsi="Times New Roman"/>
          <w:spacing w:val="10"/>
          <w:szCs w:val="28"/>
          <w:lang w:val="nl-NL"/>
        </w:rPr>
        <w:t xml:space="preserve"> Bố trí </w:t>
      </w:r>
      <w:r>
        <w:rPr>
          <w:rFonts w:ascii="Times New Roman" w:hAnsi="Times New Roman"/>
          <w:spacing w:val="10"/>
          <w:szCs w:val="28"/>
          <w:lang w:val="nl-NL"/>
        </w:rPr>
        <w:t xml:space="preserve">vốn </w:t>
      </w:r>
      <w:r w:rsidR="000F4841" w:rsidRPr="009740BC">
        <w:rPr>
          <w:rFonts w:ascii="Times New Roman" w:hAnsi="Times New Roman"/>
          <w:spacing w:val="10"/>
          <w:szCs w:val="28"/>
          <w:lang w:val="nl-NL"/>
        </w:rPr>
        <w:t>hỗ trợ xây dựng trụ sở xã: 10.000 triệu đồn</w:t>
      </w:r>
      <w:r w:rsidR="00D11836">
        <w:rPr>
          <w:rFonts w:ascii="Times New Roman" w:hAnsi="Times New Roman"/>
          <w:spacing w:val="10"/>
          <w:szCs w:val="28"/>
          <w:lang w:val="nl-NL"/>
        </w:rPr>
        <w:t>g;</w:t>
      </w:r>
    </w:p>
    <w:p w:rsidR="000F4841" w:rsidRPr="009740BC" w:rsidRDefault="007D26E1" w:rsidP="00924BC9">
      <w:pPr>
        <w:spacing w:before="80" w:after="80"/>
        <w:ind w:firstLine="720"/>
        <w:jc w:val="both"/>
        <w:rPr>
          <w:rFonts w:ascii="Times New Roman" w:hAnsi="Times New Roman"/>
          <w:szCs w:val="28"/>
          <w:lang w:val="nl-NL"/>
        </w:rPr>
      </w:pPr>
      <w:r>
        <w:rPr>
          <w:rFonts w:ascii="Times New Roman" w:hAnsi="Times New Roman"/>
          <w:szCs w:val="28"/>
          <w:lang w:val="nl-NL"/>
        </w:rPr>
        <w:t>+</w:t>
      </w:r>
      <w:r w:rsidR="000F4841" w:rsidRPr="009740BC">
        <w:rPr>
          <w:rFonts w:ascii="Times New Roman" w:hAnsi="Times New Roman"/>
          <w:szCs w:val="28"/>
          <w:lang w:val="nl-NL"/>
        </w:rPr>
        <w:t xml:space="preserve"> Bố trí vốn chuẩn bị đầu tư: 2.500 triệu đồng.</w:t>
      </w:r>
    </w:p>
    <w:p w:rsidR="000F4841" w:rsidRPr="009740BC" w:rsidRDefault="007D26E1" w:rsidP="00924BC9">
      <w:pPr>
        <w:spacing w:before="80" w:after="80"/>
        <w:ind w:firstLine="720"/>
        <w:jc w:val="both"/>
        <w:rPr>
          <w:rFonts w:ascii="Times New Roman" w:hAnsi="Times New Roman"/>
          <w:i/>
          <w:szCs w:val="28"/>
          <w:lang w:val="nl-NL"/>
        </w:rPr>
      </w:pPr>
      <w:r>
        <w:rPr>
          <w:rFonts w:ascii="Times New Roman" w:hAnsi="Times New Roman"/>
          <w:szCs w:val="28"/>
          <w:lang w:val="nl-NL"/>
        </w:rPr>
        <w:t>+</w:t>
      </w:r>
      <w:r w:rsidR="000F4841" w:rsidRPr="009740BC">
        <w:rPr>
          <w:rFonts w:ascii="Times New Roman" w:hAnsi="Times New Roman"/>
          <w:szCs w:val="28"/>
          <w:lang w:val="nl-NL"/>
        </w:rPr>
        <w:t xml:space="preserve"> Bố trí </w:t>
      </w:r>
      <w:r w:rsidR="00DA2820">
        <w:rPr>
          <w:rFonts w:ascii="Times New Roman" w:hAnsi="Times New Roman"/>
          <w:szCs w:val="28"/>
          <w:lang w:val="nl-NL"/>
        </w:rPr>
        <w:t xml:space="preserve">vốn </w:t>
      </w:r>
      <w:r w:rsidR="000F4841" w:rsidRPr="009740BC">
        <w:rPr>
          <w:rFonts w:ascii="Times New Roman" w:hAnsi="Times New Roman"/>
          <w:szCs w:val="28"/>
          <w:lang w:val="nl-NL"/>
        </w:rPr>
        <w:t>hỗ trợ thực hiện Chương trình mục tiêu quốc gia xây dựng nông thôn mới: 5.000 triệu đồng</w:t>
      </w:r>
      <w:r w:rsidR="00D11836">
        <w:rPr>
          <w:rFonts w:ascii="Times New Roman" w:hAnsi="Times New Roman"/>
          <w:szCs w:val="28"/>
          <w:lang w:val="nl-NL"/>
        </w:rPr>
        <w:t>;</w:t>
      </w:r>
    </w:p>
    <w:p w:rsidR="000F4841" w:rsidRDefault="007D26E1" w:rsidP="00924BC9">
      <w:pPr>
        <w:spacing w:before="80" w:after="80"/>
        <w:ind w:firstLine="720"/>
        <w:jc w:val="both"/>
        <w:rPr>
          <w:rFonts w:ascii="Times New Roman" w:hAnsi="Times New Roman"/>
          <w:szCs w:val="28"/>
          <w:lang w:val="nl-NL"/>
        </w:rPr>
      </w:pPr>
      <w:r>
        <w:rPr>
          <w:rFonts w:ascii="Times New Roman" w:hAnsi="Times New Roman"/>
          <w:b/>
          <w:i/>
          <w:szCs w:val="28"/>
          <w:lang w:val="nl-NL"/>
        </w:rPr>
        <w:t>+</w:t>
      </w:r>
      <w:r w:rsidR="000F4841" w:rsidRPr="009740BC">
        <w:rPr>
          <w:rFonts w:ascii="Times New Roman" w:hAnsi="Times New Roman"/>
          <w:i/>
          <w:szCs w:val="28"/>
          <w:lang w:val="nl-NL"/>
        </w:rPr>
        <w:t xml:space="preserve"> </w:t>
      </w:r>
      <w:r w:rsidR="000F4841" w:rsidRPr="009740BC">
        <w:rPr>
          <w:rFonts w:ascii="Times New Roman" w:hAnsi="Times New Roman"/>
          <w:szCs w:val="28"/>
          <w:lang w:val="nl-NL"/>
        </w:rPr>
        <w:t xml:space="preserve">Bố trí </w:t>
      </w:r>
      <w:r w:rsidR="00DA2820">
        <w:rPr>
          <w:rFonts w:ascii="Times New Roman" w:hAnsi="Times New Roman"/>
          <w:szCs w:val="28"/>
          <w:lang w:val="nl-NL"/>
        </w:rPr>
        <w:t xml:space="preserve">vốn </w:t>
      </w:r>
      <w:r w:rsidR="000F4841" w:rsidRPr="009740BC">
        <w:rPr>
          <w:rFonts w:ascii="Times New Roman" w:hAnsi="Times New Roman"/>
          <w:szCs w:val="28"/>
          <w:lang w:val="nl-NL"/>
        </w:rPr>
        <w:t>thực hiện chính sách thu hút khuyến khích đầu tư của tỉnh: 6.000 triệu đồng;</w:t>
      </w:r>
    </w:p>
    <w:p w:rsidR="00582327" w:rsidRPr="009724AD" w:rsidRDefault="00582327" w:rsidP="00924BC9">
      <w:pPr>
        <w:spacing w:before="80" w:after="80"/>
        <w:ind w:firstLine="720"/>
        <w:jc w:val="both"/>
        <w:rPr>
          <w:rFonts w:ascii="Times New Roman" w:hAnsi="Times New Roman"/>
          <w:szCs w:val="28"/>
          <w:lang w:val="nl-NL"/>
        </w:rPr>
      </w:pPr>
      <w:r w:rsidRPr="009724AD">
        <w:rPr>
          <w:rFonts w:ascii="Times New Roman" w:hAnsi="Times New Roman"/>
          <w:szCs w:val="28"/>
          <w:lang w:val="nl-NL"/>
        </w:rPr>
        <w:t>+ Bố trí vốn để thực hiện các dự án ODA sử dụng từ nguồn vốn Chính phủ cho vay lại theo Quyết định số 1916/QĐ-TTg ngày 29/11/2017 của Thủ tướng Chính phủ và Quyết định số 2465/QĐ-BTC ngày 29/11/2017 của Bộ Tài chính: 33.000 triệu đồng;</w:t>
      </w:r>
    </w:p>
    <w:p w:rsidR="000F4841" w:rsidRPr="009724AD" w:rsidRDefault="007D26E1" w:rsidP="00924BC9">
      <w:pPr>
        <w:spacing w:before="80" w:after="80"/>
        <w:ind w:firstLine="720"/>
        <w:jc w:val="both"/>
        <w:rPr>
          <w:rFonts w:ascii="Times New Roman" w:hAnsi="Times New Roman"/>
          <w:szCs w:val="28"/>
          <w:lang w:val="nl-NL"/>
        </w:rPr>
      </w:pPr>
      <w:r w:rsidRPr="009724AD">
        <w:rPr>
          <w:rFonts w:ascii="Times New Roman" w:hAnsi="Times New Roman"/>
          <w:szCs w:val="28"/>
          <w:lang w:val="nl-NL"/>
        </w:rPr>
        <w:t>+</w:t>
      </w:r>
      <w:r w:rsidR="000F4841" w:rsidRPr="009724AD">
        <w:rPr>
          <w:rFonts w:ascii="Times New Roman" w:hAnsi="Times New Roman"/>
          <w:szCs w:val="28"/>
          <w:lang w:val="nl-NL"/>
        </w:rPr>
        <w:t xml:space="preserve"> Số vốn còn lại 66.000 triệu đồng phân bổ cho các </w:t>
      </w:r>
      <w:r w:rsidR="0023714D" w:rsidRPr="009724AD">
        <w:rPr>
          <w:rFonts w:ascii="Times New Roman" w:hAnsi="Times New Roman"/>
          <w:szCs w:val="28"/>
          <w:lang w:val="nl-NL"/>
        </w:rPr>
        <w:t>dự án quan trọng, cấp thiết; các dự án khởi công mới năm 2018.</w:t>
      </w:r>
      <w:r w:rsidR="000F4841" w:rsidRPr="009724AD">
        <w:rPr>
          <w:rFonts w:ascii="Times New Roman" w:hAnsi="Times New Roman"/>
          <w:szCs w:val="28"/>
          <w:lang w:val="nl-NL"/>
        </w:rPr>
        <w:t xml:space="preserve"> </w:t>
      </w:r>
    </w:p>
    <w:p w:rsidR="00A33E5E" w:rsidRDefault="00A33E5E" w:rsidP="00924BC9">
      <w:pPr>
        <w:spacing w:before="80" w:after="80"/>
        <w:ind w:firstLine="720"/>
        <w:jc w:val="both"/>
        <w:rPr>
          <w:rFonts w:ascii="Times New Roman" w:hAnsi="Times New Roman"/>
          <w:spacing w:val="-2"/>
          <w:szCs w:val="28"/>
          <w:lang w:val="nl-NL"/>
        </w:rPr>
      </w:pPr>
      <w:r>
        <w:rPr>
          <w:rFonts w:ascii="Times New Roman" w:hAnsi="Times New Roman"/>
          <w:b/>
          <w:szCs w:val="28"/>
          <w:lang w:val="nl-NL"/>
        </w:rPr>
        <w:t xml:space="preserve">Điều 3. </w:t>
      </w:r>
      <w:r>
        <w:rPr>
          <w:rFonts w:ascii="Times New Roman" w:hAnsi="Times New Roman"/>
          <w:szCs w:val="28"/>
          <w:lang w:val="nl-NL"/>
        </w:rPr>
        <w:t xml:space="preserve">Phân bổ chi tiết </w:t>
      </w:r>
      <w:r w:rsidR="00E53BFE">
        <w:rPr>
          <w:rFonts w:ascii="Times New Roman" w:hAnsi="Times New Roman"/>
          <w:szCs w:val="28"/>
          <w:lang w:val="nl-NL"/>
        </w:rPr>
        <w:t>n</w:t>
      </w:r>
      <w:r w:rsidRPr="00A33E5E">
        <w:rPr>
          <w:rFonts w:ascii="Times New Roman" w:hAnsi="Times New Roman"/>
          <w:szCs w:val="28"/>
          <w:lang w:val="nl-NL"/>
        </w:rPr>
        <w:t>guồn</w:t>
      </w:r>
      <w:r w:rsidR="00E53BFE">
        <w:rPr>
          <w:rFonts w:ascii="Times New Roman" w:hAnsi="Times New Roman"/>
          <w:szCs w:val="28"/>
          <w:lang w:val="nl-NL"/>
        </w:rPr>
        <w:t xml:space="preserve"> vốn</w:t>
      </w:r>
      <w:r w:rsidRPr="00A33E5E">
        <w:rPr>
          <w:rFonts w:ascii="Times New Roman" w:hAnsi="Times New Roman"/>
          <w:szCs w:val="28"/>
          <w:lang w:val="nl-NL"/>
        </w:rPr>
        <w:t xml:space="preserve"> dự kiến tăng thu </w:t>
      </w:r>
      <w:r w:rsidRPr="00A33E5E">
        <w:rPr>
          <w:rFonts w:ascii="Times New Roman" w:hAnsi="Times New Roman"/>
          <w:spacing w:val="-2"/>
          <w:szCs w:val="28"/>
          <w:lang w:val="nl-NL"/>
        </w:rPr>
        <w:t>từ nguồn thu tiền sử dụng đất</w:t>
      </w:r>
      <w:r w:rsidR="009B2B06">
        <w:rPr>
          <w:rFonts w:ascii="Times New Roman" w:hAnsi="Times New Roman"/>
          <w:spacing w:val="-2"/>
          <w:szCs w:val="28"/>
          <w:lang w:val="nl-NL"/>
        </w:rPr>
        <w:t xml:space="preserve"> tại khoản 2</w:t>
      </w:r>
      <w:r>
        <w:rPr>
          <w:rFonts w:ascii="Times New Roman" w:hAnsi="Times New Roman"/>
          <w:spacing w:val="-2"/>
          <w:szCs w:val="28"/>
          <w:lang w:val="nl-NL"/>
        </w:rPr>
        <w:t xml:space="preserve"> Điều 1 như sau: </w:t>
      </w:r>
    </w:p>
    <w:p w:rsidR="00F06C84" w:rsidRPr="00E210C5" w:rsidRDefault="00A33E5E" w:rsidP="00924BC9">
      <w:pPr>
        <w:spacing w:before="80" w:after="80"/>
        <w:ind w:firstLine="720"/>
        <w:jc w:val="both"/>
        <w:rPr>
          <w:rFonts w:ascii="Times New Roman" w:hAnsi="Times New Roman"/>
          <w:spacing w:val="-8"/>
          <w:szCs w:val="28"/>
          <w:lang w:val="nl-NL"/>
        </w:rPr>
      </w:pPr>
      <w:r w:rsidRPr="00E210C5">
        <w:rPr>
          <w:rFonts w:ascii="Times New Roman" w:hAnsi="Times New Roman"/>
          <w:lang w:val="nl-NL"/>
        </w:rPr>
        <w:t xml:space="preserve">Tổng </w:t>
      </w:r>
      <w:r w:rsidR="004B7B8E" w:rsidRPr="00E210C5">
        <w:rPr>
          <w:rFonts w:ascii="Times New Roman" w:hAnsi="Times New Roman"/>
          <w:szCs w:val="28"/>
          <w:lang w:val="nl-NL"/>
        </w:rPr>
        <w:t>n</w:t>
      </w:r>
      <w:r w:rsidRPr="00E210C5">
        <w:rPr>
          <w:rFonts w:ascii="Times New Roman" w:hAnsi="Times New Roman"/>
          <w:szCs w:val="28"/>
          <w:lang w:val="nl-NL"/>
        </w:rPr>
        <w:t xml:space="preserve">guồn </w:t>
      </w:r>
      <w:r w:rsidR="00E53BFE" w:rsidRPr="00E210C5">
        <w:rPr>
          <w:rFonts w:ascii="Times New Roman" w:hAnsi="Times New Roman"/>
          <w:szCs w:val="28"/>
          <w:lang w:val="nl-NL"/>
        </w:rPr>
        <w:t xml:space="preserve">vốn </w:t>
      </w:r>
      <w:r w:rsidRPr="00E210C5">
        <w:rPr>
          <w:rFonts w:ascii="Times New Roman" w:hAnsi="Times New Roman"/>
          <w:szCs w:val="28"/>
          <w:lang w:val="nl-NL"/>
        </w:rPr>
        <w:t xml:space="preserve">dự kiến tăng thu </w:t>
      </w:r>
      <w:r w:rsidRPr="00E210C5">
        <w:rPr>
          <w:rFonts w:ascii="Times New Roman" w:hAnsi="Times New Roman"/>
          <w:spacing w:val="-2"/>
          <w:szCs w:val="28"/>
          <w:lang w:val="nl-NL"/>
        </w:rPr>
        <w:t>từ nguồn thu tiền sử dụng đất</w:t>
      </w:r>
      <w:r w:rsidR="00F06C84" w:rsidRPr="00E210C5">
        <w:rPr>
          <w:rFonts w:ascii="Times New Roman" w:hAnsi="Times New Roman"/>
          <w:lang w:val="nl-NL"/>
        </w:rPr>
        <w:t xml:space="preserve"> </w:t>
      </w:r>
      <w:r w:rsidR="006950E5" w:rsidRPr="00E210C5">
        <w:rPr>
          <w:rFonts w:ascii="Times New Roman" w:hAnsi="Times New Roman"/>
          <w:lang w:val="nl-NL"/>
        </w:rPr>
        <w:t xml:space="preserve">là </w:t>
      </w:r>
      <w:r w:rsidR="00F55FCE" w:rsidRPr="00E210C5">
        <w:rPr>
          <w:rFonts w:ascii="Times New Roman" w:hAnsi="Times New Roman"/>
          <w:lang w:val="nl-NL"/>
        </w:rPr>
        <w:t>15</w:t>
      </w:r>
      <w:r w:rsidR="00F06C84" w:rsidRPr="00E210C5">
        <w:rPr>
          <w:rFonts w:ascii="Times New Roman" w:hAnsi="Times New Roman"/>
          <w:lang w:val="nl-NL"/>
        </w:rPr>
        <w:t>0.000 triệu đồng, t</w:t>
      </w:r>
      <w:r w:rsidR="00F06C84" w:rsidRPr="00E210C5">
        <w:rPr>
          <w:rFonts w:ascii="Times New Roman" w:hAnsi="Times New Roman"/>
          <w:spacing w:val="-8"/>
          <w:szCs w:val="28"/>
          <w:lang w:val="nl-NL"/>
        </w:rPr>
        <w:t>rong đó:</w:t>
      </w:r>
    </w:p>
    <w:p w:rsidR="00F06C84" w:rsidRPr="004B7B8E" w:rsidRDefault="00506E29" w:rsidP="00924BC9">
      <w:pPr>
        <w:spacing w:before="80" w:after="80"/>
        <w:ind w:firstLine="720"/>
        <w:jc w:val="both"/>
        <w:rPr>
          <w:rFonts w:ascii="Times New Roman" w:hAnsi="Times New Roman"/>
          <w:szCs w:val="28"/>
          <w:lang w:val="nl-NL"/>
        </w:rPr>
      </w:pPr>
      <w:r w:rsidRPr="004B7B8E">
        <w:rPr>
          <w:rFonts w:ascii="Times New Roman" w:hAnsi="Times New Roman"/>
          <w:szCs w:val="28"/>
          <w:lang w:val="nl-NL"/>
        </w:rPr>
        <w:lastRenderedPageBreak/>
        <w:t>1.</w:t>
      </w:r>
      <w:r w:rsidR="00F06C84" w:rsidRPr="004B7B8E">
        <w:rPr>
          <w:rFonts w:ascii="Times New Roman" w:hAnsi="Times New Roman"/>
          <w:szCs w:val="28"/>
          <w:lang w:val="nl-NL"/>
        </w:rPr>
        <w:t xml:space="preserve"> Trích các quỹ từ nguồn thu tiền sử dụng đất (25%): </w:t>
      </w:r>
      <w:r w:rsidR="005109B5" w:rsidRPr="004B7B8E">
        <w:rPr>
          <w:rFonts w:ascii="Times New Roman" w:hAnsi="Times New Roman"/>
          <w:szCs w:val="28"/>
          <w:lang w:val="nl-NL"/>
        </w:rPr>
        <w:t>37.500</w:t>
      </w:r>
      <w:r w:rsidR="00F06C84" w:rsidRPr="004B7B8E">
        <w:rPr>
          <w:rFonts w:ascii="Times New Roman" w:hAnsi="Times New Roman"/>
          <w:szCs w:val="28"/>
          <w:lang w:val="nl-NL"/>
        </w:rPr>
        <w:t xml:space="preserve"> triệu đồng.</w:t>
      </w:r>
    </w:p>
    <w:p w:rsidR="00F06C84" w:rsidRDefault="00506E29" w:rsidP="00924BC9">
      <w:pPr>
        <w:spacing w:before="80" w:after="80"/>
        <w:ind w:firstLine="720"/>
        <w:jc w:val="both"/>
        <w:rPr>
          <w:rFonts w:ascii="Times New Roman" w:hAnsi="Times New Roman"/>
          <w:szCs w:val="28"/>
          <w:lang w:val="nl-NL"/>
        </w:rPr>
      </w:pPr>
      <w:r>
        <w:rPr>
          <w:rFonts w:ascii="Times New Roman" w:hAnsi="Times New Roman"/>
          <w:szCs w:val="28"/>
          <w:lang w:val="nl-NL"/>
        </w:rPr>
        <w:t>2.</w:t>
      </w:r>
      <w:r w:rsidR="00F06C84">
        <w:rPr>
          <w:rFonts w:ascii="Times New Roman" w:hAnsi="Times New Roman"/>
          <w:szCs w:val="28"/>
          <w:lang w:val="nl-NL"/>
        </w:rPr>
        <w:t xml:space="preserve"> Còn lại chi xây dựng cơ bản: 1</w:t>
      </w:r>
      <w:r w:rsidR="005109B5">
        <w:rPr>
          <w:rFonts w:ascii="Times New Roman" w:hAnsi="Times New Roman"/>
          <w:szCs w:val="28"/>
          <w:lang w:val="nl-NL"/>
        </w:rPr>
        <w:t>12.500</w:t>
      </w:r>
      <w:r w:rsidR="00F06C84">
        <w:rPr>
          <w:rFonts w:ascii="Times New Roman" w:hAnsi="Times New Roman"/>
          <w:szCs w:val="28"/>
          <w:lang w:val="nl-NL"/>
        </w:rPr>
        <w:t xml:space="preserve"> triệu đồng, bao gồm:</w:t>
      </w:r>
    </w:p>
    <w:p w:rsidR="00FE0DB4" w:rsidRPr="008411DA" w:rsidRDefault="00506E29" w:rsidP="00924BC9">
      <w:pPr>
        <w:spacing w:before="80" w:after="80"/>
        <w:ind w:firstLine="720"/>
        <w:jc w:val="both"/>
        <w:rPr>
          <w:rFonts w:ascii="Times New Roman" w:hAnsi="Times New Roman"/>
          <w:szCs w:val="28"/>
          <w:lang w:val="nl-NL"/>
        </w:rPr>
      </w:pPr>
      <w:r>
        <w:rPr>
          <w:rFonts w:ascii="Times New Roman" w:hAnsi="Times New Roman"/>
          <w:szCs w:val="28"/>
          <w:lang w:val="nl-NL"/>
        </w:rPr>
        <w:t>-</w:t>
      </w:r>
      <w:r w:rsidR="00FE0DB4" w:rsidRPr="008411DA">
        <w:rPr>
          <w:rFonts w:ascii="Times New Roman" w:hAnsi="Times New Roman"/>
          <w:szCs w:val="28"/>
          <w:lang w:val="nl-NL"/>
        </w:rPr>
        <w:t xml:space="preserve"> Bố trí vốn thực hiện Đề án sắp xếp quy mô, mạng lưới trường lớp học: 46.000 triệu đồng;</w:t>
      </w:r>
    </w:p>
    <w:p w:rsidR="00FE0DB4" w:rsidRPr="008411DA" w:rsidRDefault="00506E29" w:rsidP="00924BC9">
      <w:pPr>
        <w:spacing w:before="80" w:after="80"/>
        <w:ind w:firstLine="720"/>
        <w:jc w:val="both"/>
        <w:rPr>
          <w:rFonts w:ascii="Times New Roman" w:hAnsi="Times New Roman"/>
          <w:szCs w:val="28"/>
          <w:lang w:val="nl-NL"/>
        </w:rPr>
      </w:pPr>
      <w:r>
        <w:rPr>
          <w:rFonts w:ascii="Times New Roman" w:hAnsi="Times New Roman"/>
          <w:szCs w:val="28"/>
          <w:lang w:val="nl-NL"/>
        </w:rPr>
        <w:t>-</w:t>
      </w:r>
      <w:r w:rsidR="00FE0DB4" w:rsidRPr="008411DA">
        <w:rPr>
          <w:rFonts w:ascii="Times New Roman" w:hAnsi="Times New Roman"/>
          <w:szCs w:val="28"/>
          <w:lang w:val="nl-NL"/>
        </w:rPr>
        <w:t xml:space="preserve"> Bố trí hỗ trợ xây dựng 13 trụ sở xã: 6.500 triệu đồng;</w:t>
      </w:r>
    </w:p>
    <w:p w:rsidR="00FE0DB4" w:rsidRPr="008411DA" w:rsidRDefault="00506E29" w:rsidP="00924BC9">
      <w:pPr>
        <w:spacing w:before="80" w:after="80"/>
        <w:ind w:firstLine="720"/>
        <w:jc w:val="both"/>
        <w:rPr>
          <w:rFonts w:ascii="Times New Roman" w:hAnsi="Times New Roman"/>
          <w:szCs w:val="28"/>
          <w:lang w:val="nl-NL"/>
        </w:rPr>
      </w:pPr>
      <w:r>
        <w:rPr>
          <w:rFonts w:ascii="Times New Roman" w:hAnsi="Times New Roman"/>
          <w:szCs w:val="28"/>
          <w:lang w:val="nl-NL"/>
        </w:rPr>
        <w:t>-</w:t>
      </w:r>
      <w:r w:rsidR="00FE0DB4" w:rsidRPr="008411DA">
        <w:rPr>
          <w:rFonts w:ascii="Times New Roman" w:hAnsi="Times New Roman"/>
          <w:szCs w:val="28"/>
          <w:lang w:val="nl-NL"/>
        </w:rPr>
        <w:t xml:space="preserve"> Bố trí hỗ trợ thực hiện Chương trình mục tiêu quốc gia xây dựng nông thôn mới: 25.000 triệu đồng;</w:t>
      </w:r>
    </w:p>
    <w:p w:rsidR="00FE0DB4" w:rsidRPr="008411DA" w:rsidRDefault="00506E29" w:rsidP="00924BC9">
      <w:pPr>
        <w:spacing w:before="80" w:after="80"/>
        <w:ind w:firstLine="720"/>
        <w:jc w:val="both"/>
        <w:rPr>
          <w:rFonts w:ascii="Times New Roman" w:hAnsi="Times New Roman"/>
          <w:szCs w:val="28"/>
          <w:lang w:val="nl-NL"/>
        </w:rPr>
      </w:pPr>
      <w:r>
        <w:rPr>
          <w:rFonts w:ascii="Times New Roman" w:hAnsi="Times New Roman"/>
          <w:szCs w:val="28"/>
          <w:lang w:val="nl-NL"/>
        </w:rPr>
        <w:t>-</w:t>
      </w:r>
      <w:r w:rsidR="00FE0DB4" w:rsidRPr="008411DA">
        <w:rPr>
          <w:rFonts w:ascii="Times New Roman" w:hAnsi="Times New Roman"/>
          <w:szCs w:val="28"/>
          <w:lang w:val="nl-NL"/>
        </w:rPr>
        <w:t xml:space="preserve"> Bố trí thực hiện Đề án phát triển giao thông nông thôn năm 2018: 20.000 triệu đồng;</w:t>
      </w:r>
    </w:p>
    <w:p w:rsidR="00FE0DB4" w:rsidRDefault="00506E29" w:rsidP="00924BC9">
      <w:pPr>
        <w:spacing w:before="80" w:after="80"/>
        <w:ind w:firstLine="720"/>
        <w:contextualSpacing/>
        <w:jc w:val="both"/>
        <w:rPr>
          <w:rFonts w:ascii="Times New Roman" w:hAnsi="Times New Roman"/>
          <w:szCs w:val="28"/>
          <w:lang w:val="nl-NL"/>
        </w:rPr>
      </w:pPr>
      <w:r>
        <w:rPr>
          <w:rFonts w:ascii="Times New Roman" w:hAnsi="Times New Roman"/>
          <w:szCs w:val="28"/>
          <w:lang w:val="nl-NL"/>
        </w:rPr>
        <w:t>-</w:t>
      </w:r>
      <w:r w:rsidR="00FE0DB4" w:rsidRPr="009740BC">
        <w:rPr>
          <w:rFonts w:ascii="Times New Roman" w:hAnsi="Times New Roman"/>
          <w:szCs w:val="28"/>
          <w:lang w:val="nl-NL"/>
        </w:rPr>
        <w:t xml:space="preserve"> Bố trí thực hiện Tiểu dự án giải phóng mặt bằng </w:t>
      </w:r>
      <w:r w:rsidR="00A15401">
        <w:rPr>
          <w:rFonts w:ascii="Times New Roman" w:hAnsi="Times New Roman"/>
          <w:szCs w:val="28"/>
          <w:lang w:val="nl-NL"/>
        </w:rPr>
        <w:t>K</w:t>
      </w:r>
      <w:r w:rsidR="00FE0DB4" w:rsidRPr="009740BC">
        <w:rPr>
          <w:rFonts w:ascii="Times New Roman" w:hAnsi="Times New Roman"/>
          <w:szCs w:val="28"/>
          <w:lang w:val="nl-NL"/>
        </w:rPr>
        <w:t>hu, cụm công nghiệp: 15.000 triệu đồng</w:t>
      </w:r>
      <w:r w:rsidR="003D7490">
        <w:rPr>
          <w:rFonts w:ascii="Times New Roman" w:hAnsi="Times New Roman"/>
          <w:szCs w:val="28"/>
          <w:lang w:val="nl-NL"/>
        </w:rPr>
        <w:t>.</w:t>
      </w:r>
    </w:p>
    <w:p w:rsidR="003D7490" w:rsidRPr="009724AD" w:rsidRDefault="003D7490" w:rsidP="00924BC9">
      <w:pPr>
        <w:spacing w:before="80" w:after="80"/>
        <w:jc w:val="center"/>
        <w:rPr>
          <w:rFonts w:ascii="Times New Roman" w:hAnsi="Times New Roman"/>
          <w:i/>
          <w:spacing w:val="-2"/>
          <w:szCs w:val="28"/>
          <w:lang w:val="nl-NL"/>
        </w:rPr>
      </w:pPr>
      <w:r w:rsidRPr="009724AD">
        <w:rPr>
          <w:rFonts w:ascii="Times New Roman" w:hAnsi="Times New Roman"/>
          <w:i/>
          <w:spacing w:val="-2"/>
          <w:szCs w:val="28"/>
          <w:lang w:val="nl-NL"/>
        </w:rPr>
        <w:t xml:space="preserve">(Chi tiết phân bổ tại các </w:t>
      </w:r>
      <w:r w:rsidR="00572488" w:rsidRPr="009724AD">
        <w:rPr>
          <w:rFonts w:ascii="Times New Roman" w:hAnsi="Times New Roman"/>
          <w:i/>
          <w:spacing w:val="-2"/>
          <w:szCs w:val="28"/>
          <w:lang w:val="nl-NL"/>
        </w:rPr>
        <w:t>đ</w:t>
      </w:r>
      <w:r w:rsidRPr="009724AD">
        <w:rPr>
          <w:rFonts w:ascii="Times New Roman" w:hAnsi="Times New Roman"/>
          <w:i/>
          <w:spacing w:val="-2"/>
          <w:szCs w:val="28"/>
          <w:lang w:val="nl-NL"/>
        </w:rPr>
        <w:t>iều như các phụ lục kèm theo)</w:t>
      </w:r>
    </w:p>
    <w:p w:rsidR="003D7490" w:rsidRPr="009724AD" w:rsidRDefault="003D7490" w:rsidP="00924BC9">
      <w:pPr>
        <w:spacing w:before="80" w:after="80"/>
        <w:ind w:firstLine="720"/>
        <w:contextualSpacing/>
        <w:jc w:val="both"/>
        <w:rPr>
          <w:rFonts w:ascii="Times New Roman" w:hAnsi="Times New Roman"/>
          <w:sz w:val="12"/>
          <w:szCs w:val="28"/>
          <w:lang w:val="nl-NL"/>
        </w:rPr>
      </w:pPr>
    </w:p>
    <w:p w:rsidR="001B0A92" w:rsidRPr="009724AD" w:rsidRDefault="00F06C84" w:rsidP="00924BC9">
      <w:pPr>
        <w:spacing w:before="80" w:after="80"/>
        <w:jc w:val="both"/>
        <w:rPr>
          <w:rFonts w:ascii="Times New Roman" w:hAnsi="Times New Roman"/>
          <w:b/>
          <w:spacing w:val="8"/>
          <w:szCs w:val="28"/>
          <w:lang w:val="nl-NL"/>
        </w:rPr>
      </w:pPr>
      <w:r w:rsidRPr="009724AD">
        <w:rPr>
          <w:rFonts w:ascii="Times New Roman" w:hAnsi="Times New Roman"/>
          <w:lang w:val="nl-NL"/>
        </w:rPr>
        <w:tab/>
      </w:r>
      <w:r w:rsidR="001B0A92" w:rsidRPr="009724AD">
        <w:rPr>
          <w:rFonts w:ascii="Times New Roman" w:hAnsi="Times New Roman"/>
          <w:b/>
          <w:spacing w:val="8"/>
          <w:szCs w:val="28"/>
          <w:lang w:val="nl-NL"/>
        </w:rPr>
        <w:t>Điều 4. Tổ chức thực hiện</w:t>
      </w:r>
    </w:p>
    <w:p w:rsidR="004D71ED" w:rsidRPr="009724AD" w:rsidRDefault="00924BC9" w:rsidP="00924BC9">
      <w:pPr>
        <w:spacing w:before="80" w:after="80"/>
        <w:ind w:firstLine="720"/>
        <w:jc w:val="both"/>
        <w:rPr>
          <w:rFonts w:ascii="Times New Roman" w:hAnsi="Times New Roman"/>
          <w:szCs w:val="28"/>
          <w:lang w:val="nl-NL"/>
        </w:rPr>
      </w:pPr>
      <w:r>
        <w:rPr>
          <w:rFonts w:ascii="Times New Roman" w:hAnsi="Times New Roman"/>
          <w:szCs w:val="28"/>
          <w:lang w:val="nl-NL"/>
        </w:rPr>
        <w:t xml:space="preserve">1. </w:t>
      </w:r>
      <w:r w:rsidR="004D71ED" w:rsidRPr="009724AD">
        <w:rPr>
          <w:rFonts w:ascii="Times New Roman" w:hAnsi="Times New Roman"/>
          <w:szCs w:val="28"/>
          <w:lang w:val="nl-NL"/>
        </w:rPr>
        <w:t xml:space="preserve">Nguồn vốn dự kiến tăng thu từ nguồn thu tiền sử dụng đất nếu có sự chênh lệch (tăng hoặc giảm) so với mức vốn giao thì mức vốn phân bổ chi tiết cho từng dự án sẽ được điều chỉnh lại cho phù hợp. </w:t>
      </w:r>
      <w:r w:rsidR="00851202" w:rsidRPr="009724AD">
        <w:rPr>
          <w:rFonts w:ascii="Times New Roman" w:hAnsi="Times New Roman"/>
          <w:szCs w:val="28"/>
          <w:lang w:val="nl-NL"/>
        </w:rPr>
        <w:t>Giao Ủy ban nhân dân tỉnh trình Thường trực Hội đồng nhân dân tỉnh xem xét, quyết định</w:t>
      </w:r>
      <w:r w:rsidR="004E5117" w:rsidRPr="009724AD">
        <w:rPr>
          <w:rFonts w:ascii="Times New Roman" w:hAnsi="Times New Roman"/>
          <w:szCs w:val="28"/>
          <w:lang w:val="nl-NL"/>
        </w:rPr>
        <w:t xml:space="preserve"> sau </w:t>
      </w:r>
      <w:r w:rsidR="00280B8C" w:rsidRPr="009724AD">
        <w:rPr>
          <w:rFonts w:ascii="Times New Roman" w:hAnsi="Times New Roman"/>
          <w:szCs w:val="28"/>
          <w:lang w:val="nl-NL"/>
        </w:rPr>
        <w:t>khi</w:t>
      </w:r>
      <w:r w:rsidR="004E5117" w:rsidRPr="009724AD">
        <w:rPr>
          <w:rFonts w:ascii="Times New Roman" w:hAnsi="Times New Roman"/>
          <w:szCs w:val="28"/>
          <w:lang w:val="nl-NL"/>
        </w:rPr>
        <w:t xml:space="preserve"> xác định số liệu chính xác của nguồn vốn dự kiến</w:t>
      </w:r>
      <w:r w:rsidR="00375E9F" w:rsidRPr="009724AD">
        <w:rPr>
          <w:rFonts w:ascii="Times New Roman" w:hAnsi="Times New Roman"/>
          <w:szCs w:val="28"/>
          <w:lang w:val="nl-NL"/>
        </w:rPr>
        <w:t>.</w:t>
      </w:r>
    </w:p>
    <w:p w:rsidR="001B0A92" w:rsidRPr="009724AD" w:rsidRDefault="00511ACA" w:rsidP="00924BC9">
      <w:pPr>
        <w:spacing w:before="80" w:after="80"/>
        <w:ind w:firstLine="720"/>
        <w:jc w:val="both"/>
        <w:rPr>
          <w:rFonts w:ascii="Times New Roman" w:hAnsi="Times New Roman"/>
          <w:szCs w:val="28"/>
          <w:lang w:val="nl-NL"/>
        </w:rPr>
      </w:pPr>
      <w:r w:rsidRPr="009724AD">
        <w:rPr>
          <w:rFonts w:ascii="Times New Roman" w:hAnsi="Times New Roman"/>
          <w:szCs w:val="28"/>
          <w:lang w:val="nl-NL"/>
        </w:rPr>
        <w:t>2</w:t>
      </w:r>
      <w:r w:rsidR="001B0A92" w:rsidRPr="009724AD">
        <w:rPr>
          <w:rFonts w:ascii="Times New Roman" w:hAnsi="Times New Roman"/>
          <w:szCs w:val="28"/>
          <w:lang w:val="nl-NL"/>
        </w:rPr>
        <w:t xml:space="preserve">. Trên cơ sở kế hoạch vốn được giao, các huyện, thị xã, thành phố thực hiện phân bổ chi tiết cho các công trình, dự án theo đúng các quy định hiện hành của Nhà nước và quy định tại Nghị quyết số </w:t>
      </w:r>
      <w:r w:rsidR="001B0A92" w:rsidRPr="009724AD">
        <w:rPr>
          <w:rFonts w:ascii="Times New Roman" w:hAnsi="Times New Roman"/>
          <w:lang w:val="nl-NL"/>
        </w:rPr>
        <w:t>45/2016/NQ-HĐND ngày 23/12/2016 của Hội đồng nhân dân tỉnh Yên Bái.</w:t>
      </w:r>
    </w:p>
    <w:p w:rsidR="001B0A92" w:rsidRPr="009724AD" w:rsidRDefault="007A33A5" w:rsidP="00924BC9">
      <w:pPr>
        <w:spacing w:before="80" w:after="80"/>
        <w:ind w:firstLine="720"/>
        <w:jc w:val="both"/>
        <w:rPr>
          <w:rFonts w:ascii="Times New Roman" w:hAnsi="Times New Roman"/>
          <w:szCs w:val="28"/>
          <w:lang w:val="nl-NL"/>
        </w:rPr>
      </w:pPr>
      <w:r w:rsidRPr="009724AD">
        <w:rPr>
          <w:rFonts w:ascii="Times New Roman" w:hAnsi="Times New Roman"/>
          <w:szCs w:val="28"/>
          <w:lang w:val="nl-NL"/>
        </w:rPr>
        <w:t>3</w:t>
      </w:r>
      <w:r w:rsidR="001B0A92" w:rsidRPr="009724AD">
        <w:rPr>
          <w:rFonts w:ascii="Times New Roman" w:hAnsi="Times New Roman"/>
          <w:szCs w:val="28"/>
          <w:lang w:val="nl-NL"/>
        </w:rPr>
        <w:t xml:space="preserve">. Giao Uỷ ban nhân dân tỉnh tổ chức triển khai thực hiện Nghị quyết này. </w:t>
      </w:r>
    </w:p>
    <w:p w:rsidR="001B0A92" w:rsidRPr="009724AD" w:rsidRDefault="001B0A92" w:rsidP="00924BC9">
      <w:pPr>
        <w:spacing w:before="80" w:after="80"/>
        <w:jc w:val="both"/>
        <w:rPr>
          <w:rFonts w:ascii="Times New Roman" w:hAnsi="Times New Roman"/>
          <w:szCs w:val="28"/>
          <w:lang w:val="nl-NL"/>
        </w:rPr>
      </w:pPr>
      <w:r w:rsidRPr="009724AD">
        <w:rPr>
          <w:lang w:val="nl-NL"/>
        </w:rPr>
        <w:tab/>
      </w:r>
      <w:r w:rsidR="007A33A5" w:rsidRPr="009724AD">
        <w:rPr>
          <w:rFonts w:ascii="Times New Roman" w:hAnsi="Times New Roman"/>
          <w:szCs w:val="28"/>
          <w:lang w:val="nl-NL"/>
        </w:rPr>
        <w:t>4</w:t>
      </w:r>
      <w:r w:rsidRPr="009724AD">
        <w:rPr>
          <w:rFonts w:ascii="Times New Roman" w:hAnsi="Times New Roman"/>
          <w:szCs w:val="28"/>
          <w:lang w:val="nl-NL"/>
        </w:rPr>
        <w:t>.</w:t>
      </w:r>
      <w:r w:rsidRPr="009724AD">
        <w:rPr>
          <w:rFonts w:ascii="Times New Roman" w:hAnsi="Times New Roman"/>
          <w:b/>
          <w:szCs w:val="28"/>
          <w:lang w:val="nl-NL"/>
        </w:rPr>
        <w:t xml:space="preserve"> </w:t>
      </w:r>
      <w:r w:rsidRPr="009724AD">
        <w:rPr>
          <w:rFonts w:ascii="Times New Roman" w:hAnsi="Times New Roman"/>
          <w:szCs w:val="28"/>
          <w:lang w:val="nl-NL"/>
        </w:rPr>
        <w:t>Giao Thường trực Hội đồng nhân dân tỉnh, các ban của Hội đồng nhân dân tỉnh, các tổ đại biểu và các đại biểu Hội đồng nhân dân tỉnh giám sát việc thực hiện Nghị quyết này.</w:t>
      </w:r>
    </w:p>
    <w:p w:rsidR="001B0A92" w:rsidRPr="009724AD" w:rsidRDefault="001B0A92" w:rsidP="00924BC9">
      <w:pPr>
        <w:spacing w:before="80" w:after="80"/>
        <w:jc w:val="both"/>
        <w:rPr>
          <w:rFonts w:ascii="Times New Roman" w:hAnsi="Times New Roman"/>
          <w:iCs/>
          <w:szCs w:val="28"/>
          <w:lang w:val="nl-NL"/>
        </w:rPr>
      </w:pPr>
      <w:r w:rsidRPr="009724AD">
        <w:rPr>
          <w:rFonts w:ascii="Times New Roman" w:hAnsi="Times New Roman"/>
          <w:szCs w:val="28"/>
          <w:lang w:val="nl-NL"/>
        </w:rPr>
        <w:tab/>
        <w:t xml:space="preserve">Nghị quyết này đã được Hội đồng nhân dân tỉnh Yên Bái khóa XVIII - Kỳ họp thứ  </w:t>
      </w:r>
      <w:r w:rsidR="007A33A5" w:rsidRPr="009724AD">
        <w:rPr>
          <w:rFonts w:ascii="Times New Roman" w:hAnsi="Times New Roman"/>
          <w:szCs w:val="28"/>
          <w:lang w:val="nl-NL"/>
        </w:rPr>
        <w:t>8</w:t>
      </w:r>
      <w:r w:rsidRPr="009724AD">
        <w:rPr>
          <w:rFonts w:ascii="Times New Roman" w:hAnsi="Times New Roman"/>
          <w:szCs w:val="28"/>
          <w:lang w:val="nl-NL"/>
        </w:rPr>
        <w:t xml:space="preserve"> thông qua ngày </w:t>
      </w:r>
      <w:r w:rsidR="003B7843" w:rsidRPr="009724AD">
        <w:rPr>
          <w:rFonts w:ascii="Times New Roman" w:hAnsi="Times New Roman"/>
          <w:szCs w:val="28"/>
          <w:lang w:val="nl-NL"/>
        </w:rPr>
        <w:t>1</w:t>
      </w:r>
      <w:r w:rsidR="009724AD">
        <w:rPr>
          <w:rFonts w:ascii="Times New Roman" w:hAnsi="Times New Roman"/>
          <w:szCs w:val="28"/>
          <w:lang w:val="nl-NL"/>
        </w:rPr>
        <w:t>4</w:t>
      </w:r>
      <w:r w:rsidRPr="009724AD">
        <w:rPr>
          <w:rFonts w:ascii="Times New Roman" w:hAnsi="Times New Roman"/>
          <w:szCs w:val="28"/>
          <w:lang w:val="nl-NL"/>
        </w:rPr>
        <w:t xml:space="preserve"> tháng </w:t>
      </w:r>
      <w:r w:rsidR="007A33A5" w:rsidRPr="009724AD">
        <w:rPr>
          <w:rFonts w:ascii="Times New Roman" w:hAnsi="Times New Roman"/>
          <w:szCs w:val="28"/>
          <w:lang w:val="nl-NL"/>
        </w:rPr>
        <w:t>12</w:t>
      </w:r>
      <w:r w:rsidRPr="009724AD">
        <w:rPr>
          <w:rFonts w:ascii="Times New Roman" w:hAnsi="Times New Roman"/>
          <w:szCs w:val="28"/>
          <w:lang w:val="nl-NL"/>
        </w:rPr>
        <w:t xml:space="preserve"> năm 2017./</w:t>
      </w:r>
      <w:r w:rsidRPr="009724AD">
        <w:rPr>
          <w:rFonts w:ascii="Times New Roman" w:hAnsi="Times New Roman"/>
          <w:iCs/>
          <w:szCs w:val="28"/>
          <w:lang w:val="nl-NL"/>
        </w:rPr>
        <w:t>.</w:t>
      </w:r>
    </w:p>
    <w:p w:rsidR="004A5502" w:rsidRPr="00924BC9" w:rsidRDefault="004A5502" w:rsidP="004A5502">
      <w:pPr>
        <w:spacing w:before="120" w:line="320" w:lineRule="exact"/>
        <w:jc w:val="both"/>
        <w:rPr>
          <w:rFonts w:ascii="Times New Roman" w:hAnsi="Times New Roman"/>
          <w:i/>
          <w:sz w:val="6"/>
          <w:szCs w:val="28"/>
          <w:lang w:val="nl-NL"/>
        </w:rPr>
      </w:pPr>
    </w:p>
    <w:tbl>
      <w:tblPr>
        <w:tblW w:w="9323" w:type="dxa"/>
        <w:tblInd w:w="108" w:type="dxa"/>
        <w:tblLook w:val="04A0"/>
      </w:tblPr>
      <w:tblGrid>
        <w:gridCol w:w="4772"/>
        <w:gridCol w:w="4551"/>
      </w:tblGrid>
      <w:tr w:rsidR="004A5502" w:rsidTr="00924BC9">
        <w:trPr>
          <w:trHeight w:val="3848"/>
        </w:trPr>
        <w:tc>
          <w:tcPr>
            <w:tcW w:w="4772" w:type="dxa"/>
          </w:tcPr>
          <w:p w:rsidR="004A5502" w:rsidRDefault="004A5502" w:rsidP="009879D7">
            <w:pPr>
              <w:jc w:val="both"/>
              <w:rPr>
                <w:rFonts w:ascii="Times New Roman" w:hAnsi="Times New Roman"/>
                <w:b/>
                <w:bCs/>
                <w:i/>
                <w:iCs/>
                <w:sz w:val="24"/>
                <w:szCs w:val="24"/>
                <w:lang w:val="nl-NL"/>
              </w:rPr>
            </w:pPr>
            <w:r>
              <w:rPr>
                <w:rFonts w:ascii="Times New Roman" w:hAnsi="Times New Roman"/>
                <w:b/>
                <w:bCs/>
                <w:i/>
                <w:iCs/>
                <w:sz w:val="24"/>
                <w:szCs w:val="24"/>
                <w:lang w:val="nl-NL"/>
              </w:rPr>
              <w:t>Nơi nhận:</w:t>
            </w:r>
            <w:r>
              <w:rPr>
                <w:rFonts w:ascii="Times New Roman" w:hAnsi="Times New Roman"/>
                <w:b/>
                <w:bCs/>
                <w:i/>
                <w:iCs/>
                <w:sz w:val="24"/>
                <w:szCs w:val="24"/>
                <w:lang w:val="nl-NL"/>
              </w:rPr>
              <w:tab/>
            </w:r>
            <w:r>
              <w:rPr>
                <w:rFonts w:ascii="Times New Roman" w:hAnsi="Times New Roman"/>
                <w:b/>
                <w:bCs/>
                <w:i/>
                <w:iCs/>
                <w:sz w:val="24"/>
                <w:szCs w:val="24"/>
                <w:lang w:val="nl-NL"/>
              </w:rPr>
              <w:tab/>
            </w:r>
            <w:r>
              <w:rPr>
                <w:rFonts w:ascii="Times New Roman" w:hAnsi="Times New Roman"/>
                <w:b/>
                <w:bCs/>
                <w:i/>
                <w:iCs/>
                <w:sz w:val="24"/>
                <w:szCs w:val="24"/>
                <w:lang w:val="nl-NL"/>
              </w:rPr>
              <w:tab/>
            </w:r>
            <w:r>
              <w:rPr>
                <w:rFonts w:ascii="Times New Roman" w:hAnsi="Times New Roman"/>
                <w:b/>
                <w:bCs/>
                <w:i/>
                <w:iCs/>
                <w:sz w:val="24"/>
                <w:szCs w:val="24"/>
                <w:lang w:val="nl-NL"/>
              </w:rPr>
              <w:tab/>
            </w:r>
          </w:p>
          <w:p w:rsidR="004A5502" w:rsidRDefault="009724AD" w:rsidP="009879D7">
            <w:pPr>
              <w:jc w:val="both"/>
              <w:rPr>
                <w:rFonts w:ascii="Times New Roman" w:hAnsi="Times New Roman"/>
                <w:bCs/>
                <w:iCs/>
                <w:sz w:val="22"/>
                <w:szCs w:val="22"/>
                <w:lang w:val="nl-NL"/>
              </w:rPr>
            </w:pPr>
            <w:r>
              <w:rPr>
                <w:rFonts w:ascii="Times New Roman" w:hAnsi="Times New Roman"/>
                <w:bCs/>
                <w:iCs/>
                <w:sz w:val="22"/>
                <w:szCs w:val="22"/>
                <w:lang w:val="nl-NL"/>
              </w:rPr>
              <w:t>- Uỷ ban t</w:t>
            </w:r>
            <w:r w:rsidR="004A5502">
              <w:rPr>
                <w:rFonts w:ascii="Times New Roman" w:hAnsi="Times New Roman"/>
                <w:bCs/>
                <w:iCs/>
                <w:sz w:val="22"/>
                <w:szCs w:val="22"/>
                <w:lang w:val="nl-NL"/>
              </w:rPr>
              <w:t xml:space="preserve">hường vụ Quốc hội; </w:t>
            </w:r>
          </w:p>
          <w:p w:rsidR="004A5502" w:rsidRDefault="004A5502" w:rsidP="009879D7">
            <w:pPr>
              <w:jc w:val="both"/>
              <w:rPr>
                <w:rFonts w:ascii="Times New Roman" w:hAnsi="Times New Roman"/>
                <w:bCs/>
                <w:iCs/>
                <w:sz w:val="22"/>
                <w:szCs w:val="22"/>
                <w:lang w:val="nl-NL"/>
              </w:rPr>
            </w:pPr>
            <w:r>
              <w:rPr>
                <w:rFonts w:ascii="Times New Roman" w:hAnsi="Times New Roman"/>
                <w:bCs/>
                <w:iCs/>
                <w:sz w:val="22"/>
                <w:szCs w:val="22"/>
                <w:lang w:val="nl-NL"/>
              </w:rPr>
              <w:t>- Chính phủ;</w:t>
            </w:r>
          </w:p>
          <w:p w:rsidR="004A5502" w:rsidRDefault="004A5502" w:rsidP="009879D7">
            <w:pPr>
              <w:jc w:val="both"/>
              <w:rPr>
                <w:rFonts w:ascii="Times New Roman" w:hAnsi="Times New Roman"/>
                <w:bCs/>
                <w:iCs/>
                <w:sz w:val="22"/>
                <w:szCs w:val="22"/>
                <w:lang w:val="nl-NL"/>
              </w:rPr>
            </w:pPr>
            <w:r>
              <w:rPr>
                <w:rFonts w:ascii="Times New Roman" w:hAnsi="Times New Roman"/>
                <w:bCs/>
                <w:iCs/>
                <w:sz w:val="22"/>
                <w:szCs w:val="22"/>
                <w:lang w:val="nl-NL"/>
              </w:rPr>
              <w:t>- Bộ Kế hoạch và Đầu tư;</w:t>
            </w:r>
          </w:p>
          <w:p w:rsidR="004A5502" w:rsidRPr="00310451" w:rsidRDefault="004A5502" w:rsidP="009879D7">
            <w:pPr>
              <w:jc w:val="both"/>
              <w:rPr>
                <w:rFonts w:ascii="Times New Roman" w:hAnsi="Times New Roman"/>
                <w:bCs/>
                <w:iCs/>
                <w:sz w:val="22"/>
                <w:szCs w:val="22"/>
                <w:lang w:val="nl-NL"/>
              </w:rPr>
            </w:pPr>
            <w:r>
              <w:rPr>
                <w:rFonts w:ascii="Times New Roman" w:hAnsi="Times New Roman"/>
                <w:bCs/>
                <w:iCs/>
                <w:sz w:val="22"/>
                <w:szCs w:val="22"/>
                <w:lang w:val="nl-NL"/>
              </w:rPr>
              <w:t xml:space="preserve">- </w:t>
            </w:r>
            <w:r w:rsidRPr="00310451">
              <w:rPr>
                <w:rFonts w:ascii="Times New Roman" w:hAnsi="Times New Roman"/>
                <w:bCs/>
                <w:iCs/>
                <w:sz w:val="22"/>
                <w:szCs w:val="22"/>
                <w:lang w:val="nl-NL"/>
              </w:rPr>
              <w:t>Bộ Tài chính;</w:t>
            </w:r>
          </w:p>
          <w:p w:rsidR="009724AD" w:rsidRPr="00310451" w:rsidRDefault="009724AD" w:rsidP="009724AD">
            <w:pPr>
              <w:jc w:val="both"/>
              <w:rPr>
                <w:rFonts w:ascii="Times New Roman" w:hAnsi="Times New Roman"/>
                <w:sz w:val="22"/>
                <w:szCs w:val="22"/>
                <w:lang w:val="nl-NL"/>
              </w:rPr>
            </w:pPr>
            <w:r w:rsidRPr="00310451">
              <w:rPr>
                <w:rFonts w:ascii="Times New Roman" w:hAnsi="Times New Roman"/>
                <w:sz w:val="22"/>
                <w:szCs w:val="22"/>
                <w:lang w:val="nl-NL"/>
              </w:rPr>
              <w:t>- Thường trực Tỉnh uỷ;</w:t>
            </w:r>
          </w:p>
          <w:p w:rsidR="009724AD" w:rsidRPr="00310451" w:rsidRDefault="009724AD" w:rsidP="009724AD">
            <w:pPr>
              <w:jc w:val="both"/>
              <w:rPr>
                <w:rFonts w:ascii="Times New Roman" w:hAnsi="Times New Roman"/>
                <w:sz w:val="22"/>
                <w:szCs w:val="22"/>
                <w:lang w:val="nl-NL"/>
              </w:rPr>
            </w:pPr>
            <w:r w:rsidRPr="00310451">
              <w:rPr>
                <w:rFonts w:ascii="Times New Roman" w:hAnsi="Times New Roman"/>
                <w:sz w:val="22"/>
                <w:szCs w:val="22"/>
                <w:lang w:val="nl-NL"/>
              </w:rPr>
              <w:t>- Thường trực HĐND tỉnh;</w:t>
            </w:r>
          </w:p>
          <w:p w:rsidR="009724AD" w:rsidRPr="00310451" w:rsidRDefault="009724AD" w:rsidP="009724AD">
            <w:pPr>
              <w:jc w:val="both"/>
              <w:rPr>
                <w:rFonts w:ascii="Times New Roman" w:hAnsi="Times New Roman"/>
                <w:sz w:val="22"/>
                <w:szCs w:val="22"/>
                <w:lang w:val="nl-NL"/>
              </w:rPr>
            </w:pPr>
            <w:r w:rsidRPr="00310451">
              <w:rPr>
                <w:rFonts w:ascii="Times New Roman" w:hAnsi="Times New Roman"/>
                <w:sz w:val="22"/>
                <w:szCs w:val="22"/>
                <w:lang w:val="nl-NL"/>
              </w:rPr>
              <w:t>- Ủy ban nhân dân tỉnh;</w:t>
            </w:r>
            <w:bookmarkStart w:id="0" w:name="_GoBack"/>
            <w:bookmarkEnd w:id="0"/>
          </w:p>
          <w:p w:rsidR="009724AD" w:rsidRPr="00310451" w:rsidRDefault="009724AD" w:rsidP="009724AD">
            <w:pPr>
              <w:jc w:val="both"/>
              <w:rPr>
                <w:rFonts w:ascii="Times New Roman" w:hAnsi="Times New Roman"/>
                <w:sz w:val="22"/>
                <w:szCs w:val="22"/>
              </w:rPr>
            </w:pPr>
            <w:r w:rsidRPr="00310451">
              <w:rPr>
                <w:rFonts w:ascii="Times New Roman" w:hAnsi="Times New Roman"/>
                <w:sz w:val="22"/>
                <w:szCs w:val="22"/>
              </w:rPr>
              <w:t>- Ủy ban MTTQ Việt Nam tỉnh;</w:t>
            </w:r>
          </w:p>
          <w:p w:rsidR="009724AD" w:rsidRPr="00310451" w:rsidRDefault="009724AD" w:rsidP="009724AD">
            <w:pPr>
              <w:jc w:val="both"/>
              <w:rPr>
                <w:rFonts w:ascii="Times New Roman" w:hAnsi="Times New Roman"/>
                <w:sz w:val="22"/>
                <w:szCs w:val="22"/>
              </w:rPr>
            </w:pPr>
            <w:r w:rsidRPr="00310451">
              <w:rPr>
                <w:rFonts w:ascii="Times New Roman" w:hAnsi="Times New Roman"/>
                <w:sz w:val="22"/>
                <w:szCs w:val="22"/>
              </w:rPr>
              <w:t xml:space="preserve">- Đoàn đại biểu Quốc hội tỉnh; </w:t>
            </w:r>
          </w:p>
          <w:p w:rsidR="009724AD" w:rsidRPr="00310451" w:rsidRDefault="009724AD" w:rsidP="009724AD">
            <w:pPr>
              <w:jc w:val="both"/>
              <w:rPr>
                <w:rFonts w:ascii="Times New Roman" w:hAnsi="Times New Roman"/>
                <w:sz w:val="22"/>
                <w:szCs w:val="22"/>
              </w:rPr>
            </w:pPr>
            <w:r w:rsidRPr="00310451">
              <w:rPr>
                <w:rFonts w:ascii="Times New Roman" w:hAnsi="Times New Roman"/>
                <w:sz w:val="22"/>
                <w:szCs w:val="22"/>
              </w:rPr>
              <w:t>- Các cơ quan, ban, ngành, đoàn thể cấp tỉnh;</w:t>
            </w:r>
          </w:p>
          <w:p w:rsidR="009724AD" w:rsidRPr="00310451" w:rsidRDefault="009724AD" w:rsidP="009724AD">
            <w:pPr>
              <w:jc w:val="both"/>
              <w:rPr>
                <w:rFonts w:ascii="Times New Roman" w:hAnsi="Times New Roman"/>
                <w:sz w:val="22"/>
                <w:szCs w:val="22"/>
              </w:rPr>
            </w:pPr>
            <w:r w:rsidRPr="00310451">
              <w:rPr>
                <w:rFonts w:ascii="Times New Roman" w:hAnsi="Times New Roman"/>
                <w:sz w:val="22"/>
                <w:szCs w:val="22"/>
              </w:rPr>
              <w:t>- Các đại biểu HĐND tỉnh;</w:t>
            </w:r>
          </w:p>
          <w:p w:rsidR="009724AD" w:rsidRPr="00310451" w:rsidRDefault="009724AD" w:rsidP="009724AD">
            <w:pPr>
              <w:jc w:val="both"/>
              <w:rPr>
                <w:rFonts w:ascii="Times New Roman" w:hAnsi="Times New Roman"/>
                <w:sz w:val="22"/>
                <w:szCs w:val="22"/>
              </w:rPr>
            </w:pPr>
            <w:r w:rsidRPr="00310451">
              <w:rPr>
                <w:rFonts w:ascii="Times New Roman" w:hAnsi="Times New Roman"/>
                <w:sz w:val="22"/>
                <w:szCs w:val="22"/>
              </w:rPr>
              <w:t>- TT. HĐND các huyện, thị xã, thành phố;</w:t>
            </w:r>
          </w:p>
          <w:p w:rsidR="009724AD" w:rsidRPr="00310451" w:rsidRDefault="009724AD" w:rsidP="009724AD">
            <w:pPr>
              <w:jc w:val="both"/>
              <w:rPr>
                <w:rFonts w:ascii="Times New Roman" w:hAnsi="Times New Roman"/>
                <w:sz w:val="22"/>
                <w:szCs w:val="22"/>
              </w:rPr>
            </w:pPr>
            <w:r w:rsidRPr="00310451">
              <w:rPr>
                <w:rFonts w:ascii="Times New Roman" w:hAnsi="Times New Roman"/>
                <w:sz w:val="22"/>
                <w:szCs w:val="22"/>
              </w:rPr>
              <w:t>- UBND các huyện, thị xã, thành phố;</w:t>
            </w:r>
          </w:p>
          <w:p w:rsidR="004A5502" w:rsidRDefault="009724AD" w:rsidP="009724AD">
            <w:pPr>
              <w:jc w:val="both"/>
              <w:rPr>
                <w:rFonts w:ascii="Times New Roman" w:hAnsi="Times New Roman"/>
                <w:bCs/>
                <w:iCs/>
                <w:sz w:val="22"/>
                <w:szCs w:val="22"/>
              </w:rPr>
            </w:pPr>
            <w:r w:rsidRPr="00310451">
              <w:rPr>
                <w:rFonts w:ascii="Times New Roman" w:hAnsi="Times New Roman"/>
                <w:sz w:val="22"/>
                <w:szCs w:val="22"/>
              </w:rPr>
              <w:t>- Lưu: VT, KTNS.</w:t>
            </w:r>
          </w:p>
        </w:tc>
        <w:tc>
          <w:tcPr>
            <w:tcW w:w="4551" w:type="dxa"/>
          </w:tcPr>
          <w:p w:rsidR="004A5502" w:rsidRDefault="004A5502" w:rsidP="009879D7">
            <w:pPr>
              <w:jc w:val="center"/>
              <w:rPr>
                <w:rFonts w:ascii="Times New Roman" w:hAnsi="Times New Roman"/>
                <w:b/>
                <w:bCs/>
                <w:szCs w:val="28"/>
              </w:rPr>
            </w:pPr>
            <w:r>
              <w:rPr>
                <w:rFonts w:ascii="Times New Roman" w:hAnsi="Times New Roman"/>
                <w:b/>
                <w:bCs/>
                <w:szCs w:val="28"/>
              </w:rPr>
              <w:t>CHỦ TỊCH</w:t>
            </w:r>
          </w:p>
          <w:p w:rsidR="004A5502" w:rsidRDefault="004A5502" w:rsidP="009879D7">
            <w:pPr>
              <w:jc w:val="center"/>
              <w:rPr>
                <w:rFonts w:ascii="Times New Roman" w:hAnsi="Times New Roman"/>
                <w:b/>
                <w:bCs/>
                <w:szCs w:val="28"/>
              </w:rPr>
            </w:pPr>
          </w:p>
          <w:p w:rsidR="004A5502" w:rsidRDefault="004A5502" w:rsidP="009879D7">
            <w:pPr>
              <w:jc w:val="center"/>
              <w:rPr>
                <w:rFonts w:ascii="Times New Roman" w:hAnsi="Times New Roman"/>
                <w:b/>
                <w:bCs/>
                <w:szCs w:val="28"/>
              </w:rPr>
            </w:pPr>
          </w:p>
          <w:p w:rsidR="004A5502" w:rsidRDefault="004A5502" w:rsidP="009879D7">
            <w:pPr>
              <w:jc w:val="center"/>
              <w:rPr>
                <w:rFonts w:ascii="Times New Roman" w:hAnsi="Times New Roman"/>
                <w:b/>
                <w:bCs/>
                <w:szCs w:val="28"/>
              </w:rPr>
            </w:pPr>
          </w:p>
          <w:p w:rsidR="004A5502" w:rsidRDefault="004A5502" w:rsidP="009879D7">
            <w:pPr>
              <w:jc w:val="center"/>
              <w:rPr>
                <w:rFonts w:ascii="Times New Roman" w:hAnsi="Times New Roman"/>
                <w:b/>
                <w:bCs/>
                <w:szCs w:val="28"/>
              </w:rPr>
            </w:pPr>
          </w:p>
          <w:p w:rsidR="004A5502" w:rsidRDefault="004A5502" w:rsidP="009879D7">
            <w:pPr>
              <w:jc w:val="center"/>
              <w:rPr>
                <w:rFonts w:ascii="Times New Roman" w:hAnsi="Times New Roman"/>
                <w:b/>
                <w:bCs/>
                <w:szCs w:val="28"/>
              </w:rPr>
            </w:pPr>
          </w:p>
          <w:p w:rsidR="004A5502" w:rsidRDefault="004A5502" w:rsidP="009879D7">
            <w:pPr>
              <w:jc w:val="center"/>
              <w:rPr>
                <w:rFonts w:ascii="Times New Roman" w:hAnsi="Times New Roman"/>
                <w:b/>
                <w:bCs/>
                <w:szCs w:val="28"/>
              </w:rPr>
            </w:pPr>
          </w:p>
          <w:p w:rsidR="004A5502" w:rsidRDefault="004A5502" w:rsidP="009879D7">
            <w:pPr>
              <w:jc w:val="center"/>
              <w:rPr>
                <w:rFonts w:ascii="Times New Roman" w:hAnsi="Times New Roman"/>
                <w:b/>
                <w:bCs/>
                <w:szCs w:val="28"/>
              </w:rPr>
            </w:pPr>
            <w:r>
              <w:rPr>
                <w:rFonts w:ascii="Times New Roman" w:hAnsi="Times New Roman"/>
                <w:b/>
                <w:bCs/>
                <w:szCs w:val="28"/>
              </w:rPr>
              <w:t>Phạm Thị Thanh Trà</w:t>
            </w:r>
          </w:p>
          <w:p w:rsidR="004A5502" w:rsidRDefault="004A5502" w:rsidP="009879D7">
            <w:pPr>
              <w:jc w:val="center"/>
              <w:rPr>
                <w:rFonts w:ascii="Times New Roman" w:hAnsi="Times New Roman"/>
                <w:b/>
                <w:bCs/>
                <w:szCs w:val="28"/>
              </w:rPr>
            </w:pPr>
          </w:p>
        </w:tc>
      </w:tr>
    </w:tbl>
    <w:p w:rsidR="002626D9" w:rsidRPr="00924BC9" w:rsidRDefault="002626D9" w:rsidP="00924BC9">
      <w:pPr>
        <w:spacing w:before="60" w:after="60" w:line="264" w:lineRule="auto"/>
        <w:jc w:val="both"/>
        <w:rPr>
          <w:sz w:val="2"/>
          <w:szCs w:val="26"/>
        </w:rPr>
      </w:pPr>
    </w:p>
    <w:sectPr w:rsidR="002626D9" w:rsidRPr="00924BC9" w:rsidSect="00705D69">
      <w:headerReference w:type="even" r:id="rId9"/>
      <w:headerReference w:type="default" r:id="rId10"/>
      <w:footerReference w:type="default" r:id="rId11"/>
      <w:pgSz w:w="11907" w:h="16840" w:code="9"/>
      <w:pgMar w:top="1134" w:right="964" w:bottom="1134" w:left="1588" w:header="567" w:footer="567" w:gutter="0"/>
      <w:cols w:space="720"/>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CBE" w:rsidRDefault="009B3CBE">
      <w:r>
        <w:separator/>
      </w:r>
    </w:p>
  </w:endnote>
  <w:endnote w:type="continuationSeparator" w:id="0">
    <w:p w:rsidR="009B3CBE" w:rsidRDefault="009B3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36" w:rsidRDefault="00CD23DA">
    <w:pPr>
      <w:pStyle w:val="Footer"/>
      <w:jc w:val="right"/>
    </w:pPr>
    <w:r>
      <w:fldChar w:fldCharType="begin"/>
    </w:r>
    <w:r w:rsidR="008707A5">
      <w:instrText xml:space="preserve"> PAGE   \* MERGEFORMAT </w:instrText>
    </w:r>
    <w:r>
      <w:fldChar w:fldCharType="separate"/>
    </w:r>
    <w:r w:rsidR="00523186">
      <w:rPr>
        <w:noProof/>
      </w:rPr>
      <w:t>2</w:t>
    </w:r>
    <w:r>
      <w:rPr>
        <w:noProof/>
      </w:rPr>
      <w:fldChar w:fldCharType="end"/>
    </w:r>
  </w:p>
  <w:p w:rsidR="00110636" w:rsidRDefault="00110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CBE" w:rsidRDefault="009B3CBE">
      <w:r>
        <w:separator/>
      </w:r>
    </w:p>
  </w:footnote>
  <w:footnote w:type="continuationSeparator" w:id="0">
    <w:p w:rsidR="009B3CBE" w:rsidRDefault="009B3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4B" w:rsidRDefault="00CD23DA" w:rsidP="00192E60">
    <w:pPr>
      <w:pStyle w:val="Header"/>
      <w:framePr w:wrap="around" w:vAnchor="text" w:hAnchor="margin" w:xAlign="center" w:y="1"/>
      <w:rPr>
        <w:rStyle w:val="PageNumber"/>
      </w:rPr>
    </w:pPr>
    <w:r>
      <w:rPr>
        <w:rStyle w:val="PageNumber"/>
      </w:rPr>
      <w:fldChar w:fldCharType="begin"/>
    </w:r>
    <w:r w:rsidR="00AF544B">
      <w:rPr>
        <w:rStyle w:val="PageNumber"/>
      </w:rPr>
      <w:instrText xml:space="preserve">PAGE  </w:instrText>
    </w:r>
    <w:r>
      <w:rPr>
        <w:rStyle w:val="PageNumber"/>
      </w:rPr>
      <w:fldChar w:fldCharType="end"/>
    </w:r>
  </w:p>
  <w:p w:rsidR="00AF544B" w:rsidRDefault="00AF54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4B" w:rsidRDefault="00AF544B" w:rsidP="00192E60">
    <w:pPr>
      <w:pStyle w:val="Header"/>
      <w:framePr w:wrap="around" w:vAnchor="text" w:hAnchor="margin" w:xAlign="center" w:y="1"/>
      <w:rPr>
        <w:rStyle w:val="PageNumber"/>
      </w:rPr>
    </w:pPr>
  </w:p>
  <w:p w:rsidR="00AF544B" w:rsidRDefault="00AF54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9"/>
  <w:drawingGridVerticalSpacing w:val="14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FB5915"/>
    <w:rsid w:val="00001184"/>
    <w:rsid w:val="00002A5C"/>
    <w:rsid w:val="00004A06"/>
    <w:rsid w:val="00004EF0"/>
    <w:rsid w:val="0001012E"/>
    <w:rsid w:val="00021FFF"/>
    <w:rsid w:val="00024511"/>
    <w:rsid w:val="000302FE"/>
    <w:rsid w:val="00035874"/>
    <w:rsid w:val="0004304E"/>
    <w:rsid w:val="00043BA9"/>
    <w:rsid w:val="000479FF"/>
    <w:rsid w:val="000505BD"/>
    <w:rsid w:val="00050B12"/>
    <w:rsid w:val="00051B05"/>
    <w:rsid w:val="0005422C"/>
    <w:rsid w:val="00056699"/>
    <w:rsid w:val="0006196A"/>
    <w:rsid w:val="0006207F"/>
    <w:rsid w:val="00065FBE"/>
    <w:rsid w:val="0006669F"/>
    <w:rsid w:val="00066B2B"/>
    <w:rsid w:val="00067762"/>
    <w:rsid w:val="00073B5F"/>
    <w:rsid w:val="00074606"/>
    <w:rsid w:val="00075080"/>
    <w:rsid w:val="00077AA5"/>
    <w:rsid w:val="00077FD4"/>
    <w:rsid w:val="000825F2"/>
    <w:rsid w:val="0008486D"/>
    <w:rsid w:val="0008593E"/>
    <w:rsid w:val="00086452"/>
    <w:rsid w:val="000914E4"/>
    <w:rsid w:val="000914E8"/>
    <w:rsid w:val="000920A2"/>
    <w:rsid w:val="000945BD"/>
    <w:rsid w:val="00095EBF"/>
    <w:rsid w:val="00096377"/>
    <w:rsid w:val="000976C4"/>
    <w:rsid w:val="000A1775"/>
    <w:rsid w:val="000A3368"/>
    <w:rsid w:val="000A338E"/>
    <w:rsid w:val="000A3B94"/>
    <w:rsid w:val="000A423A"/>
    <w:rsid w:val="000A428A"/>
    <w:rsid w:val="000A50D5"/>
    <w:rsid w:val="000B0E49"/>
    <w:rsid w:val="000B2701"/>
    <w:rsid w:val="000B552A"/>
    <w:rsid w:val="000B5E4F"/>
    <w:rsid w:val="000B6D10"/>
    <w:rsid w:val="000C053B"/>
    <w:rsid w:val="000C2F1A"/>
    <w:rsid w:val="000C3DA1"/>
    <w:rsid w:val="000C56D6"/>
    <w:rsid w:val="000C76E7"/>
    <w:rsid w:val="000C7D58"/>
    <w:rsid w:val="000D102B"/>
    <w:rsid w:val="000D13A8"/>
    <w:rsid w:val="000D3CF2"/>
    <w:rsid w:val="000D4701"/>
    <w:rsid w:val="000D7A77"/>
    <w:rsid w:val="000E0A58"/>
    <w:rsid w:val="000E5AEC"/>
    <w:rsid w:val="000E5B6A"/>
    <w:rsid w:val="000E78DC"/>
    <w:rsid w:val="000F006A"/>
    <w:rsid w:val="000F04FE"/>
    <w:rsid w:val="000F067A"/>
    <w:rsid w:val="000F0914"/>
    <w:rsid w:val="000F1E99"/>
    <w:rsid w:val="000F30FA"/>
    <w:rsid w:val="000F371C"/>
    <w:rsid w:val="000F3FA9"/>
    <w:rsid w:val="000F4841"/>
    <w:rsid w:val="000F514B"/>
    <w:rsid w:val="000F62A2"/>
    <w:rsid w:val="0010180F"/>
    <w:rsid w:val="00105B9B"/>
    <w:rsid w:val="00105CAF"/>
    <w:rsid w:val="0011022E"/>
    <w:rsid w:val="00110636"/>
    <w:rsid w:val="001116A5"/>
    <w:rsid w:val="00112A88"/>
    <w:rsid w:val="001137E6"/>
    <w:rsid w:val="00121E37"/>
    <w:rsid w:val="001226FA"/>
    <w:rsid w:val="00126BF4"/>
    <w:rsid w:val="00127A06"/>
    <w:rsid w:val="00132060"/>
    <w:rsid w:val="00133A12"/>
    <w:rsid w:val="00133B61"/>
    <w:rsid w:val="00133C78"/>
    <w:rsid w:val="0013659B"/>
    <w:rsid w:val="00136838"/>
    <w:rsid w:val="00137323"/>
    <w:rsid w:val="00141F63"/>
    <w:rsid w:val="00146598"/>
    <w:rsid w:val="00147A4F"/>
    <w:rsid w:val="0015123A"/>
    <w:rsid w:val="001513F4"/>
    <w:rsid w:val="00153405"/>
    <w:rsid w:val="00153ABE"/>
    <w:rsid w:val="001542C1"/>
    <w:rsid w:val="001546FB"/>
    <w:rsid w:val="001550E4"/>
    <w:rsid w:val="00155EEF"/>
    <w:rsid w:val="00157994"/>
    <w:rsid w:val="001629AC"/>
    <w:rsid w:val="00166F27"/>
    <w:rsid w:val="00171291"/>
    <w:rsid w:val="00173808"/>
    <w:rsid w:val="00174BC3"/>
    <w:rsid w:val="0017749D"/>
    <w:rsid w:val="001779EC"/>
    <w:rsid w:val="0018121E"/>
    <w:rsid w:val="0018229D"/>
    <w:rsid w:val="00184529"/>
    <w:rsid w:val="00184B7A"/>
    <w:rsid w:val="00185B78"/>
    <w:rsid w:val="0018681F"/>
    <w:rsid w:val="00186C9F"/>
    <w:rsid w:val="00187711"/>
    <w:rsid w:val="00187EC6"/>
    <w:rsid w:val="001911A3"/>
    <w:rsid w:val="00192E60"/>
    <w:rsid w:val="001937D7"/>
    <w:rsid w:val="0019795D"/>
    <w:rsid w:val="00197E91"/>
    <w:rsid w:val="00197F39"/>
    <w:rsid w:val="001A0777"/>
    <w:rsid w:val="001A1286"/>
    <w:rsid w:val="001A1721"/>
    <w:rsid w:val="001A2E2C"/>
    <w:rsid w:val="001A375A"/>
    <w:rsid w:val="001A78D6"/>
    <w:rsid w:val="001B0A92"/>
    <w:rsid w:val="001B445F"/>
    <w:rsid w:val="001B4AFF"/>
    <w:rsid w:val="001B4FBB"/>
    <w:rsid w:val="001B7D23"/>
    <w:rsid w:val="001C3847"/>
    <w:rsid w:val="001C52BE"/>
    <w:rsid w:val="001C549C"/>
    <w:rsid w:val="001D0624"/>
    <w:rsid w:val="001D31EE"/>
    <w:rsid w:val="001D752E"/>
    <w:rsid w:val="001E1C5C"/>
    <w:rsid w:val="001E2C9D"/>
    <w:rsid w:val="001E333D"/>
    <w:rsid w:val="001E39E1"/>
    <w:rsid w:val="001E3C1C"/>
    <w:rsid w:val="001E5E11"/>
    <w:rsid w:val="001E704D"/>
    <w:rsid w:val="001F137B"/>
    <w:rsid w:val="001F3B0C"/>
    <w:rsid w:val="001F4B03"/>
    <w:rsid w:val="00202315"/>
    <w:rsid w:val="002053AA"/>
    <w:rsid w:val="002069AC"/>
    <w:rsid w:val="00206EDF"/>
    <w:rsid w:val="00210241"/>
    <w:rsid w:val="00210672"/>
    <w:rsid w:val="00211940"/>
    <w:rsid w:val="002125DD"/>
    <w:rsid w:val="00213FAE"/>
    <w:rsid w:val="0021463D"/>
    <w:rsid w:val="00215CE8"/>
    <w:rsid w:val="00221F78"/>
    <w:rsid w:val="00222B9F"/>
    <w:rsid w:val="0022322E"/>
    <w:rsid w:val="00225B9B"/>
    <w:rsid w:val="00225F95"/>
    <w:rsid w:val="0022600D"/>
    <w:rsid w:val="002267AB"/>
    <w:rsid w:val="00226D67"/>
    <w:rsid w:val="00231D75"/>
    <w:rsid w:val="00232BCE"/>
    <w:rsid w:val="00237058"/>
    <w:rsid w:val="0023714D"/>
    <w:rsid w:val="0024081B"/>
    <w:rsid w:val="002427E9"/>
    <w:rsid w:val="0024438E"/>
    <w:rsid w:val="00244585"/>
    <w:rsid w:val="0024485D"/>
    <w:rsid w:val="00244B14"/>
    <w:rsid w:val="00245C1C"/>
    <w:rsid w:val="0024611E"/>
    <w:rsid w:val="00251E82"/>
    <w:rsid w:val="00254630"/>
    <w:rsid w:val="00254EDD"/>
    <w:rsid w:val="00256A6A"/>
    <w:rsid w:val="002626D9"/>
    <w:rsid w:val="00265AAD"/>
    <w:rsid w:val="00266DEA"/>
    <w:rsid w:val="00271C2F"/>
    <w:rsid w:val="00277B13"/>
    <w:rsid w:val="00280B8C"/>
    <w:rsid w:val="00281D3E"/>
    <w:rsid w:val="00285699"/>
    <w:rsid w:val="002857F7"/>
    <w:rsid w:val="00285ED6"/>
    <w:rsid w:val="00291B52"/>
    <w:rsid w:val="00291C51"/>
    <w:rsid w:val="002930F5"/>
    <w:rsid w:val="00293765"/>
    <w:rsid w:val="00293EFF"/>
    <w:rsid w:val="002941C3"/>
    <w:rsid w:val="0029478E"/>
    <w:rsid w:val="00295501"/>
    <w:rsid w:val="00296044"/>
    <w:rsid w:val="002961B4"/>
    <w:rsid w:val="00296748"/>
    <w:rsid w:val="002A7F1B"/>
    <w:rsid w:val="002B05A2"/>
    <w:rsid w:val="002B57B1"/>
    <w:rsid w:val="002B5C4C"/>
    <w:rsid w:val="002C0C70"/>
    <w:rsid w:val="002C1F79"/>
    <w:rsid w:val="002C31B1"/>
    <w:rsid w:val="002C4BB9"/>
    <w:rsid w:val="002C5606"/>
    <w:rsid w:val="002D1093"/>
    <w:rsid w:val="002D1B1C"/>
    <w:rsid w:val="002D1CDB"/>
    <w:rsid w:val="002D3A8B"/>
    <w:rsid w:val="002D44DF"/>
    <w:rsid w:val="002D46E5"/>
    <w:rsid w:val="002D5E50"/>
    <w:rsid w:val="002E225C"/>
    <w:rsid w:val="002E26FC"/>
    <w:rsid w:val="002E3891"/>
    <w:rsid w:val="002E42CE"/>
    <w:rsid w:val="002E4866"/>
    <w:rsid w:val="002E52FF"/>
    <w:rsid w:val="002E5967"/>
    <w:rsid w:val="002E6911"/>
    <w:rsid w:val="002E78E8"/>
    <w:rsid w:val="002F1971"/>
    <w:rsid w:val="002F1C58"/>
    <w:rsid w:val="002F3255"/>
    <w:rsid w:val="002F3912"/>
    <w:rsid w:val="002F3D5B"/>
    <w:rsid w:val="002F61E1"/>
    <w:rsid w:val="003008F3"/>
    <w:rsid w:val="0030276C"/>
    <w:rsid w:val="00303374"/>
    <w:rsid w:val="0030551B"/>
    <w:rsid w:val="00305777"/>
    <w:rsid w:val="00310451"/>
    <w:rsid w:val="00311DAB"/>
    <w:rsid w:val="00313B1B"/>
    <w:rsid w:val="0031707E"/>
    <w:rsid w:val="00323120"/>
    <w:rsid w:val="00323EB9"/>
    <w:rsid w:val="00326BC5"/>
    <w:rsid w:val="00331D75"/>
    <w:rsid w:val="00331F1F"/>
    <w:rsid w:val="003326BB"/>
    <w:rsid w:val="00333F49"/>
    <w:rsid w:val="0033468E"/>
    <w:rsid w:val="00334F93"/>
    <w:rsid w:val="00336868"/>
    <w:rsid w:val="0033723B"/>
    <w:rsid w:val="00341C48"/>
    <w:rsid w:val="00344BA5"/>
    <w:rsid w:val="00345A14"/>
    <w:rsid w:val="003477C6"/>
    <w:rsid w:val="00351698"/>
    <w:rsid w:val="0035531B"/>
    <w:rsid w:val="00355E30"/>
    <w:rsid w:val="00356BCD"/>
    <w:rsid w:val="00360FF2"/>
    <w:rsid w:val="003659BD"/>
    <w:rsid w:val="00367413"/>
    <w:rsid w:val="003710DA"/>
    <w:rsid w:val="00371CF6"/>
    <w:rsid w:val="00372C8C"/>
    <w:rsid w:val="00373049"/>
    <w:rsid w:val="003737FD"/>
    <w:rsid w:val="00373A5B"/>
    <w:rsid w:val="003748E2"/>
    <w:rsid w:val="00375E9F"/>
    <w:rsid w:val="003777AC"/>
    <w:rsid w:val="0038028B"/>
    <w:rsid w:val="003818A2"/>
    <w:rsid w:val="003823C2"/>
    <w:rsid w:val="0038300A"/>
    <w:rsid w:val="0038354C"/>
    <w:rsid w:val="003842E3"/>
    <w:rsid w:val="003866F4"/>
    <w:rsid w:val="00391F99"/>
    <w:rsid w:val="0039245F"/>
    <w:rsid w:val="003A37A7"/>
    <w:rsid w:val="003A4BF2"/>
    <w:rsid w:val="003A4EB0"/>
    <w:rsid w:val="003A69BB"/>
    <w:rsid w:val="003B06B7"/>
    <w:rsid w:val="003B0C07"/>
    <w:rsid w:val="003B283F"/>
    <w:rsid w:val="003B5D60"/>
    <w:rsid w:val="003B70D9"/>
    <w:rsid w:val="003B7843"/>
    <w:rsid w:val="003C0153"/>
    <w:rsid w:val="003C1163"/>
    <w:rsid w:val="003C67AF"/>
    <w:rsid w:val="003C70FD"/>
    <w:rsid w:val="003C7DD5"/>
    <w:rsid w:val="003D0603"/>
    <w:rsid w:val="003D149A"/>
    <w:rsid w:val="003D1A25"/>
    <w:rsid w:val="003D3F5F"/>
    <w:rsid w:val="003D7490"/>
    <w:rsid w:val="003E09B9"/>
    <w:rsid w:val="003E0A85"/>
    <w:rsid w:val="003E3A25"/>
    <w:rsid w:val="003E3A93"/>
    <w:rsid w:val="003E3F0D"/>
    <w:rsid w:val="003E5A38"/>
    <w:rsid w:val="003E6317"/>
    <w:rsid w:val="003E6B14"/>
    <w:rsid w:val="003E734B"/>
    <w:rsid w:val="003E737D"/>
    <w:rsid w:val="003F124B"/>
    <w:rsid w:val="003F346B"/>
    <w:rsid w:val="003F3F15"/>
    <w:rsid w:val="003F7DF6"/>
    <w:rsid w:val="00400172"/>
    <w:rsid w:val="004007B8"/>
    <w:rsid w:val="004021C6"/>
    <w:rsid w:val="004059D6"/>
    <w:rsid w:val="00406389"/>
    <w:rsid w:val="00407F14"/>
    <w:rsid w:val="00413E67"/>
    <w:rsid w:val="0041623D"/>
    <w:rsid w:val="004173BE"/>
    <w:rsid w:val="004216F5"/>
    <w:rsid w:val="00424F7E"/>
    <w:rsid w:val="00425955"/>
    <w:rsid w:val="004271E9"/>
    <w:rsid w:val="004304DC"/>
    <w:rsid w:val="00431A60"/>
    <w:rsid w:val="00431C41"/>
    <w:rsid w:val="00434CBB"/>
    <w:rsid w:val="00434EC4"/>
    <w:rsid w:val="004414E9"/>
    <w:rsid w:val="00441943"/>
    <w:rsid w:val="00442C1D"/>
    <w:rsid w:val="00444083"/>
    <w:rsid w:val="004441C7"/>
    <w:rsid w:val="00446A47"/>
    <w:rsid w:val="00447D86"/>
    <w:rsid w:val="00451B1C"/>
    <w:rsid w:val="00453643"/>
    <w:rsid w:val="00456148"/>
    <w:rsid w:val="00456AE5"/>
    <w:rsid w:val="00457738"/>
    <w:rsid w:val="00457C03"/>
    <w:rsid w:val="004608BA"/>
    <w:rsid w:val="00460E09"/>
    <w:rsid w:val="00463737"/>
    <w:rsid w:val="00463B36"/>
    <w:rsid w:val="00464EF8"/>
    <w:rsid w:val="00465733"/>
    <w:rsid w:val="00467284"/>
    <w:rsid w:val="00467BED"/>
    <w:rsid w:val="004703B1"/>
    <w:rsid w:val="00471CD3"/>
    <w:rsid w:val="00473349"/>
    <w:rsid w:val="00477175"/>
    <w:rsid w:val="0048028B"/>
    <w:rsid w:val="0048074E"/>
    <w:rsid w:val="004874D1"/>
    <w:rsid w:val="004906AA"/>
    <w:rsid w:val="0049285E"/>
    <w:rsid w:val="00493D3F"/>
    <w:rsid w:val="00494AB7"/>
    <w:rsid w:val="004958AC"/>
    <w:rsid w:val="004A04CD"/>
    <w:rsid w:val="004A5502"/>
    <w:rsid w:val="004A7753"/>
    <w:rsid w:val="004B0AF9"/>
    <w:rsid w:val="004B0DB1"/>
    <w:rsid w:val="004B10EA"/>
    <w:rsid w:val="004B1952"/>
    <w:rsid w:val="004B2837"/>
    <w:rsid w:val="004B2A43"/>
    <w:rsid w:val="004B5233"/>
    <w:rsid w:val="004B6AC8"/>
    <w:rsid w:val="004B71BA"/>
    <w:rsid w:val="004B7684"/>
    <w:rsid w:val="004B77FE"/>
    <w:rsid w:val="004B7B8E"/>
    <w:rsid w:val="004C0895"/>
    <w:rsid w:val="004C10A5"/>
    <w:rsid w:val="004C16CF"/>
    <w:rsid w:val="004C6323"/>
    <w:rsid w:val="004D0D59"/>
    <w:rsid w:val="004D46BD"/>
    <w:rsid w:val="004D6FC3"/>
    <w:rsid w:val="004D71ED"/>
    <w:rsid w:val="004E0575"/>
    <w:rsid w:val="004E1780"/>
    <w:rsid w:val="004E192C"/>
    <w:rsid w:val="004E4A2F"/>
    <w:rsid w:val="004E5117"/>
    <w:rsid w:val="004E52B7"/>
    <w:rsid w:val="004E5E33"/>
    <w:rsid w:val="004E66E7"/>
    <w:rsid w:val="004E70AF"/>
    <w:rsid w:val="004F230E"/>
    <w:rsid w:val="004F31E8"/>
    <w:rsid w:val="00500399"/>
    <w:rsid w:val="0050276E"/>
    <w:rsid w:val="00503B4E"/>
    <w:rsid w:val="00503DAB"/>
    <w:rsid w:val="005051F6"/>
    <w:rsid w:val="0050656B"/>
    <w:rsid w:val="00506E29"/>
    <w:rsid w:val="005075CD"/>
    <w:rsid w:val="005109B5"/>
    <w:rsid w:val="0051151F"/>
    <w:rsid w:val="00511ACA"/>
    <w:rsid w:val="00512E6B"/>
    <w:rsid w:val="00513385"/>
    <w:rsid w:val="0051361C"/>
    <w:rsid w:val="00517A6C"/>
    <w:rsid w:val="00517E0F"/>
    <w:rsid w:val="00523186"/>
    <w:rsid w:val="00523625"/>
    <w:rsid w:val="005248FC"/>
    <w:rsid w:val="00524DCE"/>
    <w:rsid w:val="00525541"/>
    <w:rsid w:val="00525EAD"/>
    <w:rsid w:val="00526234"/>
    <w:rsid w:val="00527248"/>
    <w:rsid w:val="00530716"/>
    <w:rsid w:val="0053119E"/>
    <w:rsid w:val="00532682"/>
    <w:rsid w:val="0053572B"/>
    <w:rsid w:val="00536CBC"/>
    <w:rsid w:val="00537D18"/>
    <w:rsid w:val="00540FE4"/>
    <w:rsid w:val="0054278F"/>
    <w:rsid w:val="00543326"/>
    <w:rsid w:val="005452A7"/>
    <w:rsid w:val="00545F71"/>
    <w:rsid w:val="00550C38"/>
    <w:rsid w:val="005529F9"/>
    <w:rsid w:val="00553C37"/>
    <w:rsid w:val="00560878"/>
    <w:rsid w:val="00561C8D"/>
    <w:rsid w:val="005622DB"/>
    <w:rsid w:val="00564B6A"/>
    <w:rsid w:val="00566A6F"/>
    <w:rsid w:val="00567746"/>
    <w:rsid w:val="005718E4"/>
    <w:rsid w:val="00572487"/>
    <w:rsid w:val="00572488"/>
    <w:rsid w:val="005729AC"/>
    <w:rsid w:val="00572C6D"/>
    <w:rsid w:val="00574D67"/>
    <w:rsid w:val="0057697D"/>
    <w:rsid w:val="00577BAB"/>
    <w:rsid w:val="00577F78"/>
    <w:rsid w:val="005803F0"/>
    <w:rsid w:val="00580566"/>
    <w:rsid w:val="00580D57"/>
    <w:rsid w:val="00581BE7"/>
    <w:rsid w:val="00582327"/>
    <w:rsid w:val="00582561"/>
    <w:rsid w:val="00582B82"/>
    <w:rsid w:val="00583B3D"/>
    <w:rsid w:val="00584BA2"/>
    <w:rsid w:val="00584E44"/>
    <w:rsid w:val="00585EE3"/>
    <w:rsid w:val="00587ADB"/>
    <w:rsid w:val="00591522"/>
    <w:rsid w:val="00592BB2"/>
    <w:rsid w:val="00592E45"/>
    <w:rsid w:val="005940B7"/>
    <w:rsid w:val="00594E18"/>
    <w:rsid w:val="00595792"/>
    <w:rsid w:val="0059729B"/>
    <w:rsid w:val="00597AAA"/>
    <w:rsid w:val="005A0B73"/>
    <w:rsid w:val="005A2295"/>
    <w:rsid w:val="005A3099"/>
    <w:rsid w:val="005A7392"/>
    <w:rsid w:val="005B03E2"/>
    <w:rsid w:val="005B1EE8"/>
    <w:rsid w:val="005B41D7"/>
    <w:rsid w:val="005B4798"/>
    <w:rsid w:val="005B4C25"/>
    <w:rsid w:val="005B4E94"/>
    <w:rsid w:val="005C01D0"/>
    <w:rsid w:val="005C05FF"/>
    <w:rsid w:val="005C2C76"/>
    <w:rsid w:val="005C325C"/>
    <w:rsid w:val="005C40AA"/>
    <w:rsid w:val="005C5A51"/>
    <w:rsid w:val="005D29EE"/>
    <w:rsid w:val="005D4FB9"/>
    <w:rsid w:val="005E0B08"/>
    <w:rsid w:val="005E1DDE"/>
    <w:rsid w:val="005E3433"/>
    <w:rsid w:val="005E42A5"/>
    <w:rsid w:val="005E6385"/>
    <w:rsid w:val="005F11D3"/>
    <w:rsid w:val="005F3669"/>
    <w:rsid w:val="005F56F5"/>
    <w:rsid w:val="005F5DBB"/>
    <w:rsid w:val="005F6333"/>
    <w:rsid w:val="005F70B5"/>
    <w:rsid w:val="005F76D7"/>
    <w:rsid w:val="006057FA"/>
    <w:rsid w:val="00616E76"/>
    <w:rsid w:val="00616E84"/>
    <w:rsid w:val="00621A70"/>
    <w:rsid w:val="0062607F"/>
    <w:rsid w:val="00630D5C"/>
    <w:rsid w:val="00631272"/>
    <w:rsid w:val="00632C10"/>
    <w:rsid w:val="00634A44"/>
    <w:rsid w:val="00636963"/>
    <w:rsid w:val="00637DF1"/>
    <w:rsid w:val="00637FC9"/>
    <w:rsid w:val="00641E65"/>
    <w:rsid w:val="00642D7B"/>
    <w:rsid w:val="006433B4"/>
    <w:rsid w:val="0064372C"/>
    <w:rsid w:val="00643C3F"/>
    <w:rsid w:val="006460F1"/>
    <w:rsid w:val="00650197"/>
    <w:rsid w:val="00652304"/>
    <w:rsid w:val="00652703"/>
    <w:rsid w:val="00652B90"/>
    <w:rsid w:val="0065576A"/>
    <w:rsid w:val="0065789B"/>
    <w:rsid w:val="00660F5A"/>
    <w:rsid w:val="006660EA"/>
    <w:rsid w:val="00666299"/>
    <w:rsid w:val="006675E4"/>
    <w:rsid w:val="006704B1"/>
    <w:rsid w:val="00670525"/>
    <w:rsid w:val="00670FCE"/>
    <w:rsid w:val="006714FA"/>
    <w:rsid w:val="00672A62"/>
    <w:rsid w:val="0067470A"/>
    <w:rsid w:val="00676FA6"/>
    <w:rsid w:val="00676FB9"/>
    <w:rsid w:val="00680939"/>
    <w:rsid w:val="00682B6E"/>
    <w:rsid w:val="00685A5A"/>
    <w:rsid w:val="006900E1"/>
    <w:rsid w:val="006908EF"/>
    <w:rsid w:val="00690A06"/>
    <w:rsid w:val="0069163B"/>
    <w:rsid w:val="00691DF7"/>
    <w:rsid w:val="0069206A"/>
    <w:rsid w:val="006927D5"/>
    <w:rsid w:val="0069377F"/>
    <w:rsid w:val="006950E5"/>
    <w:rsid w:val="00695D8A"/>
    <w:rsid w:val="00697A46"/>
    <w:rsid w:val="00697A70"/>
    <w:rsid w:val="006A0DFE"/>
    <w:rsid w:val="006A1D94"/>
    <w:rsid w:val="006A2414"/>
    <w:rsid w:val="006A297D"/>
    <w:rsid w:val="006A2F8B"/>
    <w:rsid w:val="006A34F2"/>
    <w:rsid w:val="006A37DB"/>
    <w:rsid w:val="006B022E"/>
    <w:rsid w:val="006B0CBA"/>
    <w:rsid w:val="006B3F4F"/>
    <w:rsid w:val="006B53B0"/>
    <w:rsid w:val="006B5E91"/>
    <w:rsid w:val="006B77DD"/>
    <w:rsid w:val="006C0CDF"/>
    <w:rsid w:val="006C3FA8"/>
    <w:rsid w:val="006C68B7"/>
    <w:rsid w:val="006C6C8A"/>
    <w:rsid w:val="006D398B"/>
    <w:rsid w:val="006D4F0D"/>
    <w:rsid w:val="006E25FE"/>
    <w:rsid w:val="006E352E"/>
    <w:rsid w:val="006E49B3"/>
    <w:rsid w:val="006F1B9E"/>
    <w:rsid w:val="006F3396"/>
    <w:rsid w:val="006F4107"/>
    <w:rsid w:val="006F45A4"/>
    <w:rsid w:val="006F4C5D"/>
    <w:rsid w:val="006F5A29"/>
    <w:rsid w:val="006F740B"/>
    <w:rsid w:val="006F762A"/>
    <w:rsid w:val="00701A53"/>
    <w:rsid w:val="00703675"/>
    <w:rsid w:val="00703DB9"/>
    <w:rsid w:val="0070461B"/>
    <w:rsid w:val="00704BA9"/>
    <w:rsid w:val="00705D69"/>
    <w:rsid w:val="00707C2B"/>
    <w:rsid w:val="00713FE4"/>
    <w:rsid w:val="00717C9F"/>
    <w:rsid w:val="00717D4E"/>
    <w:rsid w:val="00722036"/>
    <w:rsid w:val="007233EC"/>
    <w:rsid w:val="00723A99"/>
    <w:rsid w:val="00724473"/>
    <w:rsid w:val="0072543F"/>
    <w:rsid w:val="007307E2"/>
    <w:rsid w:val="00735BF6"/>
    <w:rsid w:val="00735C99"/>
    <w:rsid w:val="00736060"/>
    <w:rsid w:val="0073664A"/>
    <w:rsid w:val="00740F77"/>
    <w:rsid w:val="00742997"/>
    <w:rsid w:val="00743BF4"/>
    <w:rsid w:val="00746E9F"/>
    <w:rsid w:val="0075069E"/>
    <w:rsid w:val="00750E21"/>
    <w:rsid w:val="00751A40"/>
    <w:rsid w:val="0075214F"/>
    <w:rsid w:val="007534CA"/>
    <w:rsid w:val="00754F43"/>
    <w:rsid w:val="00755036"/>
    <w:rsid w:val="00755BDB"/>
    <w:rsid w:val="0075773B"/>
    <w:rsid w:val="00762A2E"/>
    <w:rsid w:val="00762A9A"/>
    <w:rsid w:val="00762C59"/>
    <w:rsid w:val="00763DC4"/>
    <w:rsid w:val="00766AC7"/>
    <w:rsid w:val="007717FD"/>
    <w:rsid w:val="00771D39"/>
    <w:rsid w:val="00775659"/>
    <w:rsid w:val="00776C86"/>
    <w:rsid w:val="007776F6"/>
    <w:rsid w:val="00777D06"/>
    <w:rsid w:val="007802D2"/>
    <w:rsid w:val="0078423A"/>
    <w:rsid w:val="00784E0B"/>
    <w:rsid w:val="00784FBC"/>
    <w:rsid w:val="0078582F"/>
    <w:rsid w:val="00791F28"/>
    <w:rsid w:val="00792122"/>
    <w:rsid w:val="007922AC"/>
    <w:rsid w:val="00792A04"/>
    <w:rsid w:val="00793A35"/>
    <w:rsid w:val="00794071"/>
    <w:rsid w:val="0079412F"/>
    <w:rsid w:val="007953CC"/>
    <w:rsid w:val="00795FFB"/>
    <w:rsid w:val="00796BAA"/>
    <w:rsid w:val="00797119"/>
    <w:rsid w:val="007A07DC"/>
    <w:rsid w:val="007A0C71"/>
    <w:rsid w:val="007A33A5"/>
    <w:rsid w:val="007A3789"/>
    <w:rsid w:val="007A4097"/>
    <w:rsid w:val="007A41FB"/>
    <w:rsid w:val="007A5FB0"/>
    <w:rsid w:val="007A60E8"/>
    <w:rsid w:val="007A6499"/>
    <w:rsid w:val="007A77ED"/>
    <w:rsid w:val="007B10B7"/>
    <w:rsid w:val="007B2329"/>
    <w:rsid w:val="007B451F"/>
    <w:rsid w:val="007C1B63"/>
    <w:rsid w:val="007C39C6"/>
    <w:rsid w:val="007C508A"/>
    <w:rsid w:val="007C5CF8"/>
    <w:rsid w:val="007C7703"/>
    <w:rsid w:val="007D009B"/>
    <w:rsid w:val="007D26E1"/>
    <w:rsid w:val="007D6F59"/>
    <w:rsid w:val="007E314B"/>
    <w:rsid w:val="007E4BD4"/>
    <w:rsid w:val="007E572A"/>
    <w:rsid w:val="007E6D96"/>
    <w:rsid w:val="007E6FC7"/>
    <w:rsid w:val="007E778E"/>
    <w:rsid w:val="007E7D92"/>
    <w:rsid w:val="007F1963"/>
    <w:rsid w:val="007F1A7A"/>
    <w:rsid w:val="007F26B0"/>
    <w:rsid w:val="007F29B2"/>
    <w:rsid w:val="007F3811"/>
    <w:rsid w:val="0080159E"/>
    <w:rsid w:val="008050AD"/>
    <w:rsid w:val="0080643E"/>
    <w:rsid w:val="008064CA"/>
    <w:rsid w:val="008064DB"/>
    <w:rsid w:val="0080653E"/>
    <w:rsid w:val="00813D8C"/>
    <w:rsid w:val="00814AB4"/>
    <w:rsid w:val="00815291"/>
    <w:rsid w:val="008175D8"/>
    <w:rsid w:val="00817A1B"/>
    <w:rsid w:val="00821364"/>
    <w:rsid w:val="00824DD0"/>
    <w:rsid w:val="0082534A"/>
    <w:rsid w:val="00825677"/>
    <w:rsid w:val="008269D4"/>
    <w:rsid w:val="00830E9A"/>
    <w:rsid w:val="00831220"/>
    <w:rsid w:val="008411C9"/>
    <w:rsid w:val="008411DA"/>
    <w:rsid w:val="00843436"/>
    <w:rsid w:val="00845BE6"/>
    <w:rsid w:val="0084679E"/>
    <w:rsid w:val="00847A1E"/>
    <w:rsid w:val="00847F55"/>
    <w:rsid w:val="00851202"/>
    <w:rsid w:val="0085226A"/>
    <w:rsid w:val="00854CC3"/>
    <w:rsid w:val="00860DFF"/>
    <w:rsid w:val="00861F65"/>
    <w:rsid w:val="00862A15"/>
    <w:rsid w:val="00864B1B"/>
    <w:rsid w:val="00864E61"/>
    <w:rsid w:val="00866E6C"/>
    <w:rsid w:val="008707A5"/>
    <w:rsid w:val="0087455D"/>
    <w:rsid w:val="00874FDB"/>
    <w:rsid w:val="008772E7"/>
    <w:rsid w:val="00877DE4"/>
    <w:rsid w:val="008800A5"/>
    <w:rsid w:val="00883330"/>
    <w:rsid w:val="00885956"/>
    <w:rsid w:val="008872AA"/>
    <w:rsid w:val="008904AD"/>
    <w:rsid w:val="00894C0F"/>
    <w:rsid w:val="008A047A"/>
    <w:rsid w:val="008A1357"/>
    <w:rsid w:val="008A4B8B"/>
    <w:rsid w:val="008A4EF5"/>
    <w:rsid w:val="008A5C0E"/>
    <w:rsid w:val="008A754C"/>
    <w:rsid w:val="008A7B9E"/>
    <w:rsid w:val="008B2A79"/>
    <w:rsid w:val="008B2ED8"/>
    <w:rsid w:val="008B49D9"/>
    <w:rsid w:val="008B4F6E"/>
    <w:rsid w:val="008C313D"/>
    <w:rsid w:val="008C53C3"/>
    <w:rsid w:val="008C56D6"/>
    <w:rsid w:val="008C686A"/>
    <w:rsid w:val="008D3B54"/>
    <w:rsid w:val="008D6EF9"/>
    <w:rsid w:val="008D79AF"/>
    <w:rsid w:val="008D7FBD"/>
    <w:rsid w:val="008E43A3"/>
    <w:rsid w:val="008E4E4C"/>
    <w:rsid w:val="008E7BBF"/>
    <w:rsid w:val="008F10B4"/>
    <w:rsid w:val="008F1F44"/>
    <w:rsid w:val="008F2084"/>
    <w:rsid w:val="008F574E"/>
    <w:rsid w:val="00900C31"/>
    <w:rsid w:val="00900E43"/>
    <w:rsid w:val="0090338A"/>
    <w:rsid w:val="00904930"/>
    <w:rsid w:val="00907191"/>
    <w:rsid w:val="009106D9"/>
    <w:rsid w:val="00911CF2"/>
    <w:rsid w:val="00914F0E"/>
    <w:rsid w:val="00917AC5"/>
    <w:rsid w:val="0092222A"/>
    <w:rsid w:val="0092237D"/>
    <w:rsid w:val="00923979"/>
    <w:rsid w:val="00924BC9"/>
    <w:rsid w:val="00925956"/>
    <w:rsid w:val="00925B25"/>
    <w:rsid w:val="00925B3D"/>
    <w:rsid w:val="0093041E"/>
    <w:rsid w:val="00931C16"/>
    <w:rsid w:val="00931D16"/>
    <w:rsid w:val="00932CE6"/>
    <w:rsid w:val="00933651"/>
    <w:rsid w:val="00933BD6"/>
    <w:rsid w:val="00934E5F"/>
    <w:rsid w:val="00936E58"/>
    <w:rsid w:val="00940A78"/>
    <w:rsid w:val="00943E98"/>
    <w:rsid w:val="0094582A"/>
    <w:rsid w:val="009475C2"/>
    <w:rsid w:val="00950C73"/>
    <w:rsid w:val="00951AB5"/>
    <w:rsid w:val="00954818"/>
    <w:rsid w:val="00956E86"/>
    <w:rsid w:val="0096063B"/>
    <w:rsid w:val="009610C5"/>
    <w:rsid w:val="009652D5"/>
    <w:rsid w:val="00966F34"/>
    <w:rsid w:val="009724AD"/>
    <w:rsid w:val="00972583"/>
    <w:rsid w:val="00972824"/>
    <w:rsid w:val="00974D44"/>
    <w:rsid w:val="009765F3"/>
    <w:rsid w:val="0098154D"/>
    <w:rsid w:val="009848FB"/>
    <w:rsid w:val="00987072"/>
    <w:rsid w:val="00987301"/>
    <w:rsid w:val="009879D7"/>
    <w:rsid w:val="00991A8A"/>
    <w:rsid w:val="00992232"/>
    <w:rsid w:val="00994745"/>
    <w:rsid w:val="00994948"/>
    <w:rsid w:val="009973AF"/>
    <w:rsid w:val="009A2BC5"/>
    <w:rsid w:val="009A43CA"/>
    <w:rsid w:val="009A53B9"/>
    <w:rsid w:val="009A6EC9"/>
    <w:rsid w:val="009A7580"/>
    <w:rsid w:val="009B1BB0"/>
    <w:rsid w:val="009B2B06"/>
    <w:rsid w:val="009B3CBE"/>
    <w:rsid w:val="009B514D"/>
    <w:rsid w:val="009B5D45"/>
    <w:rsid w:val="009B5EF6"/>
    <w:rsid w:val="009C29D9"/>
    <w:rsid w:val="009C54E2"/>
    <w:rsid w:val="009C7165"/>
    <w:rsid w:val="009C76DB"/>
    <w:rsid w:val="009D1ABE"/>
    <w:rsid w:val="009D247F"/>
    <w:rsid w:val="009D2ECC"/>
    <w:rsid w:val="009D7FC3"/>
    <w:rsid w:val="009E2388"/>
    <w:rsid w:val="009E437C"/>
    <w:rsid w:val="009E44CA"/>
    <w:rsid w:val="009E5407"/>
    <w:rsid w:val="009E65FA"/>
    <w:rsid w:val="009F0355"/>
    <w:rsid w:val="009F0858"/>
    <w:rsid w:val="009F0CF0"/>
    <w:rsid w:val="009F1301"/>
    <w:rsid w:val="009F13D5"/>
    <w:rsid w:val="009F1E27"/>
    <w:rsid w:val="009F46BE"/>
    <w:rsid w:val="009F4ECA"/>
    <w:rsid w:val="009F66D5"/>
    <w:rsid w:val="00A0063E"/>
    <w:rsid w:val="00A008A1"/>
    <w:rsid w:val="00A03DAF"/>
    <w:rsid w:val="00A1085B"/>
    <w:rsid w:val="00A12841"/>
    <w:rsid w:val="00A1346F"/>
    <w:rsid w:val="00A13909"/>
    <w:rsid w:val="00A15401"/>
    <w:rsid w:val="00A15728"/>
    <w:rsid w:val="00A17772"/>
    <w:rsid w:val="00A17776"/>
    <w:rsid w:val="00A213C8"/>
    <w:rsid w:val="00A23CCB"/>
    <w:rsid w:val="00A260C0"/>
    <w:rsid w:val="00A26156"/>
    <w:rsid w:val="00A274A1"/>
    <w:rsid w:val="00A32854"/>
    <w:rsid w:val="00A32A6D"/>
    <w:rsid w:val="00A33772"/>
    <w:rsid w:val="00A33E5E"/>
    <w:rsid w:val="00A36CCD"/>
    <w:rsid w:val="00A40700"/>
    <w:rsid w:val="00A40FCF"/>
    <w:rsid w:val="00A41163"/>
    <w:rsid w:val="00A44766"/>
    <w:rsid w:val="00A517C0"/>
    <w:rsid w:val="00A5388E"/>
    <w:rsid w:val="00A55886"/>
    <w:rsid w:val="00A55BBA"/>
    <w:rsid w:val="00A61AAF"/>
    <w:rsid w:val="00A61BC2"/>
    <w:rsid w:val="00A64776"/>
    <w:rsid w:val="00A6613A"/>
    <w:rsid w:val="00A66720"/>
    <w:rsid w:val="00A6718D"/>
    <w:rsid w:val="00A6793D"/>
    <w:rsid w:val="00A679FC"/>
    <w:rsid w:val="00A70F87"/>
    <w:rsid w:val="00A7118E"/>
    <w:rsid w:val="00A72B1F"/>
    <w:rsid w:val="00A73F95"/>
    <w:rsid w:val="00A75679"/>
    <w:rsid w:val="00A80E81"/>
    <w:rsid w:val="00A8263E"/>
    <w:rsid w:val="00A840C2"/>
    <w:rsid w:val="00A845D4"/>
    <w:rsid w:val="00A8769F"/>
    <w:rsid w:val="00A97276"/>
    <w:rsid w:val="00AA051C"/>
    <w:rsid w:val="00AA45A9"/>
    <w:rsid w:val="00AB0441"/>
    <w:rsid w:val="00AB241B"/>
    <w:rsid w:val="00AB33DD"/>
    <w:rsid w:val="00AB44E2"/>
    <w:rsid w:val="00AB48C2"/>
    <w:rsid w:val="00AB5817"/>
    <w:rsid w:val="00AB7DFD"/>
    <w:rsid w:val="00AC5561"/>
    <w:rsid w:val="00AC6039"/>
    <w:rsid w:val="00AC65CE"/>
    <w:rsid w:val="00AC7556"/>
    <w:rsid w:val="00AD0655"/>
    <w:rsid w:val="00AD0E31"/>
    <w:rsid w:val="00AD6279"/>
    <w:rsid w:val="00AD653F"/>
    <w:rsid w:val="00AE0D34"/>
    <w:rsid w:val="00AE4A9D"/>
    <w:rsid w:val="00AF1A9F"/>
    <w:rsid w:val="00AF367A"/>
    <w:rsid w:val="00AF44D8"/>
    <w:rsid w:val="00AF5289"/>
    <w:rsid w:val="00AF544B"/>
    <w:rsid w:val="00AF6981"/>
    <w:rsid w:val="00B00DEC"/>
    <w:rsid w:val="00B0458C"/>
    <w:rsid w:val="00B05706"/>
    <w:rsid w:val="00B05898"/>
    <w:rsid w:val="00B06755"/>
    <w:rsid w:val="00B06D6A"/>
    <w:rsid w:val="00B07005"/>
    <w:rsid w:val="00B10AA6"/>
    <w:rsid w:val="00B13A5B"/>
    <w:rsid w:val="00B1426C"/>
    <w:rsid w:val="00B14AB1"/>
    <w:rsid w:val="00B16790"/>
    <w:rsid w:val="00B20D53"/>
    <w:rsid w:val="00B21159"/>
    <w:rsid w:val="00B211FA"/>
    <w:rsid w:val="00B213AA"/>
    <w:rsid w:val="00B2383E"/>
    <w:rsid w:val="00B274EF"/>
    <w:rsid w:val="00B315EA"/>
    <w:rsid w:val="00B3269F"/>
    <w:rsid w:val="00B33BA2"/>
    <w:rsid w:val="00B36DDE"/>
    <w:rsid w:val="00B372BE"/>
    <w:rsid w:val="00B47B41"/>
    <w:rsid w:val="00B575DF"/>
    <w:rsid w:val="00B61E18"/>
    <w:rsid w:val="00B62406"/>
    <w:rsid w:val="00B628B4"/>
    <w:rsid w:val="00B62B9F"/>
    <w:rsid w:val="00B63851"/>
    <w:rsid w:val="00B6386E"/>
    <w:rsid w:val="00B64204"/>
    <w:rsid w:val="00B665CE"/>
    <w:rsid w:val="00B670F0"/>
    <w:rsid w:val="00B674EC"/>
    <w:rsid w:val="00B67BDD"/>
    <w:rsid w:val="00B719A8"/>
    <w:rsid w:val="00B7259B"/>
    <w:rsid w:val="00B75EEB"/>
    <w:rsid w:val="00B768A0"/>
    <w:rsid w:val="00B82EC0"/>
    <w:rsid w:val="00B82FDA"/>
    <w:rsid w:val="00B87811"/>
    <w:rsid w:val="00B87C64"/>
    <w:rsid w:val="00B90022"/>
    <w:rsid w:val="00B90073"/>
    <w:rsid w:val="00B90341"/>
    <w:rsid w:val="00B912D3"/>
    <w:rsid w:val="00B9230C"/>
    <w:rsid w:val="00B93FA0"/>
    <w:rsid w:val="00B96653"/>
    <w:rsid w:val="00B9724F"/>
    <w:rsid w:val="00BA0925"/>
    <w:rsid w:val="00BA148B"/>
    <w:rsid w:val="00BA22BC"/>
    <w:rsid w:val="00BA2ACA"/>
    <w:rsid w:val="00BA3AEA"/>
    <w:rsid w:val="00BA4C78"/>
    <w:rsid w:val="00BA61DD"/>
    <w:rsid w:val="00BB1ED6"/>
    <w:rsid w:val="00BB3E45"/>
    <w:rsid w:val="00BB59AE"/>
    <w:rsid w:val="00BB7752"/>
    <w:rsid w:val="00BC0650"/>
    <w:rsid w:val="00BC362F"/>
    <w:rsid w:val="00BC3811"/>
    <w:rsid w:val="00BC4C11"/>
    <w:rsid w:val="00BC74C5"/>
    <w:rsid w:val="00BC76EA"/>
    <w:rsid w:val="00BD0EA5"/>
    <w:rsid w:val="00BD2E17"/>
    <w:rsid w:val="00BD3361"/>
    <w:rsid w:val="00BE482D"/>
    <w:rsid w:val="00BE7159"/>
    <w:rsid w:val="00BE75DF"/>
    <w:rsid w:val="00BF0566"/>
    <w:rsid w:val="00BF1840"/>
    <w:rsid w:val="00BF2509"/>
    <w:rsid w:val="00BF2CC3"/>
    <w:rsid w:val="00BF3A1A"/>
    <w:rsid w:val="00BF4AAD"/>
    <w:rsid w:val="00BF4FAA"/>
    <w:rsid w:val="00BF764D"/>
    <w:rsid w:val="00C000CD"/>
    <w:rsid w:val="00C029B2"/>
    <w:rsid w:val="00C03847"/>
    <w:rsid w:val="00C06A8F"/>
    <w:rsid w:val="00C06B5A"/>
    <w:rsid w:val="00C12C8E"/>
    <w:rsid w:val="00C1361A"/>
    <w:rsid w:val="00C13C25"/>
    <w:rsid w:val="00C14119"/>
    <w:rsid w:val="00C141C1"/>
    <w:rsid w:val="00C14A5C"/>
    <w:rsid w:val="00C172D7"/>
    <w:rsid w:val="00C20B3A"/>
    <w:rsid w:val="00C20CCB"/>
    <w:rsid w:val="00C22899"/>
    <w:rsid w:val="00C23854"/>
    <w:rsid w:val="00C23958"/>
    <w:rsid w:val="00C248F5"/>
    <w:rsid w:val="00C24C0B"/>
    <w:rsid w:val="00C251B5"/>
    <w:rsid w:val="00C2566B"/>
    <w:rsid w:val="00C27D02"/>
    <w:rsid w:val="00C30BFF"/>
    <w:rsid w:val="00C321D3"/>
    <w:rsid w:val="00C34B61"/>
    <w:rsid w:val="00C35E6E"/>
    <w:rsid w:val="00C3603E"/>
    <w:rsid w:val="00C400E8"/>
    <w:rsid w:val="00C4023D"/>
    <w:rsid w:val="00C411BF"/>
    <w:rsid w:val="00C44734"/>
    <w:rsid w:val="00C457F9"/>
    <w:rsid w:val="00C46118"/>
    <w:rsid w:val="00C505DF"/>
    <w:rsid w:val="00C51663"/>
    <w:rsid w:val="00C519F9"/>
    <w:rsid w:val="00C5223A"/>
    <w:rsid w:val="00C53D8C"/>
    <w:rsid w:val="00C548C6"/>
    <w:rsid w:val="00C55DBD"/>
    <w:rsid w:val="00C568BF"/>
    <w:rsid w:val="00C56B5B"/>
    <w:rsid w:val="00C57967"/>
    <w:rsid w:val="00C60127"/>
    <w:rsid w:val="00C60BA1"/>
    <w:rsid w:val="00C61A50"/>
    <w:rsid w:val="00C61B90"/>
    <w:rsid w:val="00C647E5"/>
    <w:rsid w:val="00C64C0E"/>
    <w:rsid w:val="00C65D9C"/>
    <w:rsid w:val="00C66F28"/>
    <w:rsid w:val="00C675DF"/>
    <w:rsid w:val="00C721B4"/>
    <w:rsid w:val="00C72F51"/>
    <w:rsid w:val="00C75268"/>
    <w:rsid w:val="00C831E4"/>
    <w:rsid w:val="00C83692"/>
    <w:rsid w:val="00C836EC"/>
    <w:rsid w:val="00C8370D"/>
    <w:rsid w:val="00C868EF"/>
    <w:rsid w:val="00C90AB5"/>
    <w:rsid w:val="00C94EA1"/>
    <w:rsid w:val="00C979C7"/>
    <w:rsid w:val="00CA153C"/>
    <w:rsid w:val="00CA2908"/>
    <w:rsid w:val="00CA4B99"/>
    <w:rsid w:val="00CA63E1"/>
    <w:rsid w:val="00CB0E00"/>
    <w:rsid w:val="00CB418A"/>
    <w:rsid w:val="00CB6472"/>
    <w:rsid w:val="00CC2AE8"/>
    <w:rsid w:val="00CC3A98"/>
    <w:rsid w:val="00CC3D3E"/>
    <w:rsid w:val="00CD04FA"/>
    <w:rsid w:val="00CD23DA"/>
    <w:rsid w:val="00CD3322"/>
    <w:rsid w:val="00CD4C67"/>
    <w:rsid w:val="00CD576B"/>
    <w:rsid w:val="00CD6238"/>
    <w:rsid w:val="00CE1054"/>
    <w:rsid w:val="00CE4777"/>
    <w:rsid w:val="00CE4B95"/>
    <w:rsid w:val="00CE4DDD"/>
    <w:rsid w:val="00CE4F9C"/>
    <w:rsid w:val="00CE5673"/>
    <w:rsid w:val="00CE62C0"/>
    <w:rsid w:val="00CF09BA"/>
    <w:rsid w:val="00CF1EFF"/>
    <w:rsid w:val="00CF23EF"/>
    <w:rsid w:val="00CF375A"/>
    <w:rsid w:val="00CF441C"/>
    <w:rsid w:val="00CF49A9"/>
    <w:rsid w:val="00CF5E68"/>
    <w:rsid w:val="00CF6F34"/>
    <w:rsid w:val="00CF7029"/>
    <w:rsid w:val="00D00609"/>
    <w:rsid w:val="00D00AA5"/>
    <w:rsid w:val="00D01C66"/>
    <w:rsid w:val="00D025AF"/>
    <w:rsid w:val="00D027F5"/>
    <w:rsid w:val="00D04EDD"/>
    <w:rsid w:val="00D060FC"/>
    <w:rsid w:val="00D10B6A"/>
    <w:rsid w:val="00D11836"/>
    <w:rsid w:val="00D20E8A"/>
    <w:rsid w:val="00D233BB"/>
    <w:rsid w:val="00D240FE"/>
    <w:rsid w:val="00D2563E"/>
    <w:rsid w:val="00D2696D"/>
    <w:rsid w:val="00D311B1"/>
    <w:rsid w:val="00D326EC"/>
    <w:rsid w:val="00D3461A"/>
    <w:rsid w:val="00D357B8"/>
    <w:rsid w:val="00D3697C"/>
    <w:rsid w:val="00D373C3"/>
    <w:rsid w:val="00D41FF7"/>
    <w:rsid w:val="00D4542C"/>
    <w:rsid w:val="00D46072"/>
    <w:rsid w:val="00D47003"/>
    <w:rsid w:val="00D55991"/>
    <w:rsid w:val="00D55DBB"/>
    <w:rsid w:val="00D625A5"/>
    <w:rsid w:val="00D64305"/>
    <w:rsid w:val="00D646C2"/>
    <w:rsid w:val="00D656B5"/>
    <w:rsid w:val="00D66057"/>
    <w:rsid w:val="00D661A8"/>
    <w:rsid w:val="00D70223"/>
    <w:rsid w:val="00D717FF"/>
    <w:rsid w:val="00D73AFB"/>
    <w:rsid w:val="00D77F85"/>
    <w:rsid w:val="00D80763"/>
    <w:rsid w:val="00D81859"/>
    <w:rsid w:val="00D82342"/>
    <w:rsid w:val="00D8256C"/>
    <w:rsid w:val="00D84439"/>
    <w:rsid w:val="00D84C6E"/>
    <w:rsid w:val="00D8641E"/>
    <w:rsid w:val="00D86CED"/>
    <w:rsid w:val="00D875B3"/>
    <w:rsid w:val="00D90197"/>
    <w:rsid w:val="00D9029C"/>
    <w:rsid w:val="00D9720E"/>
    <w:rsid w:val="00D976EF"/>
    <w:rsid w:val="00DA0A93"/>
    <w:rsid w:val="00DA13C9"/>
    <w:rsid w:val="00DA1755"/>
    <w:rsid w:val="00DA1E24"/>
    <w:rsid w:val="00DA277B"/>
    <w:rsid w:val="00DA2820"/>
    <w:rsid w:val="00DA4E22"/>
    <w:rsid w:val="00DA5C05"/>
    <w:rsid w:val="00DA5E5C"/>
    <w:rsid w:val="00DB25AE"/>
    <w:rsid w:val="00DB413A"/>
    <w:rsid w:val="00DC2836"/>
    <w:rsid w:val="00DC2D8C"/>
    <w:rsid w:val="00DC3114"/>
    <w:rsid w:val="00DC4FB1"/>
    <w:rsid w:val="00DD1A96"/>
    <w:rsid w:val="00DD21DB"/>
    <w:rsid w:val="00DD2916"/>
    <w:rsid w:val="00DD3D1D"/>
    <w:rsid w:val="00DD610B"/>
    <w:rsid w:val="00DE07B6"/>
    <w:rsid w:val="00DE2043"/>
    <w:rsid w:val="00DE208F"/>
    <w:rsid w:val="00DE2376"/>
    <w:rsid w:val="00DE282A"/>
    <w:rsid w:val="00DE2A43"/>
    <w:rsid w:val="00DF02AB"/>
    <w:rsid w:val="00DF402E"/>
    <w:rsid w:val="00DF478E"/>
    <w:rsid w:val="00DF49B5"/>
    <w:rsid w:val="00DF5EB3"/>
    <w:rsid w:val="00E0004C"/>
    <w:rsid w:val="00E0091D"/>
    <w:rsid w:val="00E00D43"/>
    <w:rsid w:val="00E020AD"/>
    <w:rsid w:val="00E0223F"/>
    <w:rsid w:val="00E05700"/>
    <w:rsid w:val="00E07AB6"/>
    <w:rsid w:val="00E1507B"/>
    <w:rsid w:val="00E1581D"/>
    <w:rsid w:val="00E16844"/>
    <w:rsid w:val="00E2080F"/>
    <w:rsid w:val="00E210C5"/>
    <w:rsid w:val="00E21EBF"/>
    <w:rsid w:val="00E23818"/>
    <w:rsid w:val="00E318CF"/>
    <w:rsid w:val="00E31BCB"/>
    <w:rsid w:val="00E332AF"/>
    <w:rsid w:val="00E339FC"/>
    <w:rsid w:val="00E34AAC"/>
    <w:rsid w:val="00E36F32"/>
    <w:rsid w:val="00E40889"/>
    <w:rsid w:val="00E40E2D"/>
    <w:rsid w:val="00E41543"/>
    <w:rsid w:val="00E41F41"/>
    <w:rsid w:val="00E42D2E"/>
    <w:rsid w:val="00E448C3"/>
    <w:rsid w:val="00E50AA6"/>
    <w:rsid w:val="00E53BFE"/>
    <w:rsid w:val="00E55CE4"/>
    <w:rsid w:val="00E57ACB"/>
    <w:rsid w:val="00E62E96"/>
    <w:rsid w:val="00E631E6"/>
    <w:rsid w:val="00E655D3"/>
    <w:rsid w:val="00E71F7D"/>
    <w:rsid w:val="00E72F63"/>
    <w:rsid w:val="00E73A3F"/>
    <w:rsid w:val="00E74779"/>
    <w:rsid w:val="00E7646A"/>
    <w:rsid w:val="00E7754C"/>
    <w:rsid w:val="00E824D3"/>
    <w:rsid w:val="00E82F4B"/>
    <w:rsid w:val="00E84037"/>
    <w:rsid w:val="00E85A69"/>
    <w:rsid w:val="00E86732"/>
    <w:rsid w:val="00E86B08"/>
    <w:rsid w:val="00E90243"/>
    <w:rsid w:val="00E90C65"/>
    <w:rsid w:val="00E94E2A"/>
    <w:rsid w:val="00E9517D"/>
    <w:rsid w:val="00E952D2"/>
    <w:rsid w:val="00E97DB3"/>
    <w:rsid w:val="00EA467F"/>
    <w:rsid w:val="00EA70A8"/>
    <w:rsid w:val="00EB1B84"/>
    <w:rsid w:val="00EB3ECD"/>
    <w:rsid w:val="00EB467F"/>
    <w:rsid w:val="00EB56AB"/>
    <w:rsid w:val="00EB6438"/>
    <w:rsid w:val="00EC0864"/>
    <w:rsid w:val="00EC17A3"/>
    <w:rsid w:val="00EC2F38"/>
    <w:rsid w:val="00EC2FC3"/>
    <w:rsid w:val="00EC5D86"/>
    <w:rsid w:val="00EC5E0E"/>
    <w:rsid w:val="00EC64C5"/>
    <w:rsid w:val="00EC6E9F"/>
    <w:rsid w:val="00ED09BF"/>
    <w:rsid w:val="00ED22FD"/>
    <w:rsid w:val="00ED2321"/>
    <w:rsid w:val="00ED58F8"/>
    <w:rsid w:val="00ED590F"/>
    <w:rsid w:val="00ED647B"/>
    <w:rsid w:val="00ED65FA"/>
    <w:rsid w:val="00ED67A1"/>
    <w:rsid w:val="00EE0B46"/>
    <w:rsid w:val="00EE1E79"/>
    <w:rsid w:val="00EE1F4D"/>
    <w:rsid w:val="00EE2DF6"/>
    <w:rsid w:val="00EE4F15"/>
    <w:rsid w:val="00EE5316"/>
    <w:rsid w:val="00EE56D0"/>
    <w:rsid w:val="00EE6647"/>
    <w:rsid w:val="00EE73BB"/>
    <w:rsid w:val="00EF086B"/>
    <w:rsid w:val="00EF08AF"/>
    <w:rsid w:val="00EF2563"/>
    <w:rsid w:val="00EF26D2"/>
    <w:rsid w:val="00EF271E"/>
    <w:rsid w:val="00EF33B2"/>
    <w:rsid w:val="00EF5CEB"/>
    <w:rsid w:val="00EF65DE"/>
    <w:rsid w:val="00F008D4"/>
    <w:rsid w:val="00F04687"/>
    <w:rsid w:val="00F063BC"/>
    <w:rsid w:val="00F06C84"/>
    <w:rsid w:val="00F100FA"/>
    <w:rsid w:val="00F102F1"/>
    <w:rsid w:val="00F12D9E"/>
    <w:rsid w:val="00F134C7"/>
    <w:rsid w:val="00F13B64"/>
    <w:rsid w:val="00F13CF2"/>
    <w:rsid w:val="00F1498F"/>
    <w:rsid w:val="00F16509"/>
    <w:rsid w:val="00F16C3A"/>
    <w:rsid w:val="00F17E92"/>
    <w:rsid w:val="00F20DCB"/>
    <w:rsid w:val="00F21779"/>
    <w:rsid w:val="00F21CF8"/>
    <w:rsid w:val="00F26BB2"/>
    <w:rsid w:val="00F26D54"/>
    <w:rsid w:val="00F27BFF"/>
    <w:rsid w:val="00F36E5F"/>
    <w:rsid w:val="00F36FD3"/>
    <w:rsid w:val="00F371E7"/>
    <w:rsid w:val="00F41F14"/>
    <w:rsid w:val="00F426FB"/>
    <w:rsid w:val="00F43B0E"/>
    <w:rsid w:val="00F467DD"/>
    <w:rsid w:val="00F55FCE"/>
    <w:rsid w:val="00F57EE4"/>
    <w:rsid w:val="00F60665"/>
    <w:rsid w:val="00F612AF"/>
    <w:rsid w:val="00F620EE"/>
    <w:rsid w:val="00F62233"/>
    <w:rsid w:val="00F6231F"/>
    <w:rsid w:val="00F6468A"/>
    <w:rsid w:val="00F67A3C"/>
    <w:rsid w:val="00F70B0C"/>
    <w:rsid w:val="00F71577"/>
    <w:rsid w:val="00F71D44"/>
    <w:rsid w:val="00F73B1F"/>
    <w:rsid w:val="00F73FB8"/>
    <w:rsid w:val="00F74D63"/>
    <w:rsid w:val="00F81942"/>
    <w:rsid w:val="00F81A4D"/>
    <w:rsid w:val="00F852D8"/>
    <w:rsid w:val="00F86657"/>
    <w:rsid w:val="00F8716D"/>
    <w:rsid w:val="00F8782A"/>
    <w:rsid w:val="00F87F67"/>
    <w:rsid w:val="00F92D53"/>
    <w:rsid w:val="00F94910"/>
    <w:rsid w:val="00F954CE"/>
    <w:rsid w:val="00F9653F"/>
    <w:rsid w:val="00F9745A"/>
    <w:rsid w:val="00F97C8C"/>
    <w:rsid w:val="00FA1980"/>
    <w:rsid w:val="00FB3642"/>
    <w:rsid w:val="00FB4694"/>
    <w:rsid w:val="00FB4E24"/>
    <w:rsid w:val="00FB5915"/>
    <w:rsid w:val="00FB59EA"/>
    <w:rsid w:val="00FB5EC1"/>
    <w:rsid w:val="00FB684E"/>
    <w:rsid w:val="00FB7477"/>
    <w:rsid w:val="00FC125D"/>
    <w:rsid w:val="00FC3935"/>
    <w:rsid w:val="00FC4F03"/>
    <w:rsid w:val="00FC68D3"/>
    <w:rsid w:val="00FC6AF6"/>
    <w:rsid w:val="00FD2EE4"/>
    <w:rsid w:val="00FD7D7D"/>
    <w:rsid w:val="00FE0ABE"/>
    <w:rsid w:val="00FE0CA6"/>
    <w:rsid w:val="00FE0DB4"/>
    <w:rsid w:val="00FF1A7E"/>
    <w:rsid w:val="00FF2298"/>
    <w:rsid w:val="00FF29B6"/>
    <w:rsid w:val="00FF2EC8"/>
    <w:rsid w:val="00FF53BA"/>
    <w:rsid w:val="00FF5D18"/>
    <w:rsid w:val="00FF6D32"/>
    <w:rsid w:val="00FF7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4F"/>
    <w:rPr>
      <w:rFonts w:ascii=".VnTime" w:hAnsi=".VnTime"/>
      <w:sz w:val="28"/>
    </w:rPr>
  </w:style>
  <w:style w:type="paragraph" w:styleId="Heading1">
    <w:name w:val="heading 1"/>
    <w:basedOn w:val="Normal"/>
    <w:next w:val="Normal"/>
    <w:qFormat/>
    <w:rsid w:val="00B719A8"/>
    <w:pPr>
      <w:keepNext/>
      <w:jc w:val="center"/>
      <w:outlineLvl w:val="0"/>
    </w:pPr>
    <w:rPr>
      <w:i/>
    </w:rPr>
  </w:style>
  <w:style w:type="paragraph" w:styleId="Heading2">
    <w:name w:val="heading 2"/>
    <w:basedOn w:val="Normal"/>
    <w:next w:val="Normal"/>
    <w:qFormat/>
    <w:rsid w:val="00B719A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2E60"/>
    <w:pPr>
      <w:tabs>
        <w:tab w:val="center" w:pos="4320"/>
        <w:tab w:val="right" w:pos="8640"/>
      </w:tabs>
    </w:pPr>
  </w:style>
  <w:style w:type="character" w:styleId="PageNumber">
    <w:name w:val="page number"/>
    <w:basedOn w:val="DefaultParagraphFont"/>
    <w:rsid w:val="00192E60"/>
  </w:style>
  <w:style w:type="table" w:styleId="TableGrid">
    <w:name w:val="Table Grid"/>
    <w:basedOn w:val="TableNormal"/>
    <w:rsid w:val="00E82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6F3396"/>
    <w:pPr>
      <w:jc w:val="both"/>
    </w:pPr>
  </w:style>
  <w:style w:type="paragraph" w:customStyle="1" w:styleId="CharCharCharChar">
    <w:name w:val="Char Char Char Char"/>
    <w:basedOn w:val="Normal"/>
    <w:rsid w:val="006F3396"/>
    <w:pPr>
      <w:pageBreakBefore/>
      <w:spacing w:before="100" w:beforeAutospacing="1" w:after="100" w:afterAutospacing="1"/>
      <w:jc w:val="both"/>
    </w:pPr>
    <w:rPr>
      <w:rFonts w:ascii="Tahoma" w:hAnsi="Tahoma"/>
      <w:sz w:val="20"/>
    </w:rPr>
  </w:style>
  <w:style w:type="paragraph" w:customStyle="1" w:styleId="CharCharCharCharCharCharCharChar">
    <w:name w:val="Char Char Char Char Char Char Char Char"/>
    <w:basedOn w:val="Normal"/>
    <w:semiHidden/>
    <w:rsid w:val="00A845D4"/>
    <w:pPr>
      <w:spacing w:after="160" w:line="240" w:lineRule="exact"/>
    </w:pPr>
    <w:rPr>
      <w:rFonts w:ascii="Arial" w:hAnsi="Arial"/>
      <w:sz w:val="22"/>
      <w:szCs w:val="22"/>
    </w:rPr>
  </w:style>
  <w:style w:type="paragraph" w:styleId="Footer">
    <w:name w:val="footer"/>
    <w:basedOn w:val="Normal"/>
    <w:link w:val="FooterChar"/>
    <w:uiPriority w:val="99"/>
    <w:rsid w:val="001116A5"/>
    <w:pPr>
      <w:tabs>
        <w:tab w:val="center" w:pos="4320"/>
        <w:tab w:val="right" w:pos="8640"/>
      </w:tabs>
    </w:pPr>
  </w:style>
  <w:style w:type="character" w:customStyle="1" w:styleId="FooterChar">
    <w:name w:val="Footer Char"/>
    <w:link w:val="Footer"/>
    <w:uiPriority w:val="99"/>
    <w:rsid w:val="00110636"/>
    <w:rPr>
      <w:rFonts w:ascii=".VnTime" w:hAnsi=".VnTime"/>
      <w:sz w:val="28"/>
    </w:rPr>
  </w:style>
</w:styles>
</file>

<file path=word/webSettings.xml><?xml version="1.0" encoding="utf-8"?>
<w:webSettings xmlns:r="http://schemas.openxmlformats.org/officeDocument/2006/relationships" xmlns:w="http://schemas.openxmlformats.org/wordprocessingml/2006/main">
  <w:divs>
    <w:div w:id="7098106">
      <w:bodyDiv w:val="1"/>
      <w:marLeft w:val="0"/>
      <w:marRight w:val="0"/>
      <w:marTop w:val="0"/>
      <w:marBottom w:val="0"/>
      <w:divBdr>
        <w:top w:val="none" w:sz="0" w:space="0" w:color="auto"/>
        <w:left w:val="none" w:sz="0" w:space="0" w:color="auto"/>
        <w:bottom w:val="none" w:sz="0" w:space="0" w:color="auto"/>
        <w:right w:val="none" w:sz="0" w:space="0" w:color="auto"/>
      </w:divBdr>
    </w:div>
    <w:div w:id="6969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1A9306F90D4BA72B344F84569909" ma:contentTypeVersion="0" ma:contentTypeDescription="Create a new document." ma:contentTypeScope="" ma:versionID="515e78a9d2963bffdb0b4e222072b58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1C5B435-3FD8-426C-9BA3-8A0065E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C6AB09-6870-4369-82E2-FE09CE02549D}">
  <ds:schemaRefs>
    <ds:schemaRef ds:uri="http://schemas.microsoft.com/sharepoint/v3/contenttype/forms"/>
  </ds:schemaRefs>
</ds:datastoreItem>
</file>

<file path=customXml/itemProps3.xml><?xml version="1.0" encoding="utf-8"?>
<ds:datastoreItem xmlns:ds="http://schemas.openxmlformats.org/officeDocument/2006/customXml" ds:itemID="{0C87445E-8342-4598-A03F-872651A2451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 thao Nghi quyet phan bo von dau tu 2018 _ 06_12_2017.doc</vt:lpstr>
    </vt:vector>
  </TitlesOfParts>
  <Company>So Ke hoach va Dau tu Yen Bai</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thao Nghi quyet phan bo von dau tu 2018 _ 06_12_2017.doc</dc:title>
  <dc:creator>Dao Ngoc Anh</dc:creator>
  <cp:lastModifiedBy>Tri?u Thu?n</cp:lastModifiedBy>
  <cp:revision>5</cp:revision>
  <cp:lastPrinted>2017-12-14T05:23:00Z</cp:lastPrinted>
  <dcterms:created xsi:type="dcterms:W3CDTF">2017-12-13T05:10:00Z</dcterms:created>
  <dcterms:modified xsi:type="dcterms:W3CDTF">2017-12-21T02:53:00Z</dcterms:modified>
</cp:coreProperties>
</file>